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77FD" w14:textId="74DB1A87" w:rsidR="00EE049F" w:rsidRPr="00C943A0" w:rsidRDefault="00EE049F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</w:rPr>
      </w:pPr>
      <w:r w:rsidRPr="00C943A0">
        <w:rPr>
          <w:rFonts w:ascii="Cambria" w:hAnsi="Cambria"/>
          <w:w w:val="80"/>
          <w:sz w:val="16"/>
          <w:szCs w:val="16"/>
        </w:rPr>
        <w:t xml:space="preserve">Brevdato: </w:t>
      </w:r>
      <w:r w:rsidR="00900B8B" w:rsidRPr="00C943A0">
        <w:rPr>
          <w:rFonts w:ascii="Cambria" w:hAnsi="Cambria"/>
          <w:w w:val="80"/>
          <w:sz w:val="16"/>
          <w:szCs w:val="16"/>
        </w:rPr>
        <w:t>27</w:t>
      </w:r>
      <w:r w:rsidRPr="00C943A0">
        <w:rPr>
          <w:rFonts w:ascii="Cambria" w:hAnsi="Cambria"/>
          <w:w w:val="80"/>
          <w:sz w:val="16"/>
          <w:szCs w:val="16"/>
        </w:rPr>
        <w:t>-1</w:t>
      </w:r>
      <w:r w:rsidR="00900B8B" w:rsidRPr="00C943A0">
        <w:rPr>
          <w:rFonts w:ascii="Cambria" w:hAnsi="Cambria"/>
          <w:w w:val="80"/>
          <w:sz w:val="16"/>
          <w:szCs w:val="16"/>
        </w:rPr>
        <w:t>2</w:t>
      </w:r>
      <w:r w:rsidRPr="00C943A0">
        <w:rPr>
          <w:rFonts w:ascii="Cambria" w:hAnsi="Cambria"/>
          <w:w w:val="80"/>
          <w:sz w:val="16"/>
          <w:szCs w:val="16"/>
        </w:rPr>
        <w:t>-2022</w:t>
      </w:r>
    </w:p>
    <w:p w14:paraId="0E62F097" w14:textId="5AD7D4A3" w:rsidR="00EE049F" w:rsidRPr="00C943A0" w:rsidRDefault="00EE049F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</w:rPr>
      </w:pPr>
      <w:r w:rsidRPr="00C943A0">
        <w:rPr>
          <w:rFonts w:ascii="Cambria" w:hAnsi="Cambria"/>
          <w:w w:val="80"/>
          <w:sz w:val="16"/>
          <w:szCs w:val="16"/>
        </w:rPr>
        <w:t xml:space="preserve">Sagsnr. 2022 - 20764 </w:t>
      </w:r>
    </w:p>
    <w:p w14:paraId="04B495DE" w14:textId="77777777" w:rsidR="00EE049F" w:rsidRPr="00C943A0" w:rsidRDefault="00EE049F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</w:rPr>
      </w:pPr>
      <w:r w:rsidRPr="00C943A0">
        <w:rPr>
          <w:rFonts w:ascii="Cambria" w:hAnsi="Cambria"/>
          <w:w w:val="80"/>
          <w:sz w:val="16"/>
          <w:szCs w:val="16"/>
        </w:rPr>
        <w:t xml:space="preserve">Dok. nr. 21518080 </w:t>
      </w:r>
    </w:p>
    <w:p w14:paraId="1EE6244A" w14:textId="77777777" w:rsidR="00465A30" w:rsidRPr="00C943A0" w:rsidRDefault="00465A30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</w:rPr>
      </w:pPr>
    </w:p>
    <w:p w14:paraId="7E0AFF06" w14:textId="77777777" w:rsidR="00B115FA" w:rsidRPr="005C0D84" w:rsidRDefault="007E01D0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</w:rPr>
      </w:pPr>
      <w:r w:rsidRPr="005C0D84">
        <w:rPr>
          <w:rFonts w:ascii="Cambria" w:hAnsi="Cambria"/>
          <w:w w:val="80"/>
          <w:sz w:val="16"/>
          <w:szCs w:val="16"/>
        </w:rPr>
        <w:t>Postboks</w:t>
      </w:r>
      <w:r w:rsidR="00465A30" w:rsidRPr="005C0D84">
        <w:rPr>
          <w:rFonts w:ascii="Cambria" w:hAnsi="Cambria"/>
          <w:w w:val="80"/>
          <w:sz w:val="16"/>
          <w:szCs w:val="16"/>
        </w:rPr>
        <w:t xml:space="preserve"> </w:t>
      </w:r>
      <w:r w:rsidR="00B115FA" w:rsidRPr="005C0D84">
        <w:rPr>
          <w:rFonts w:ascii="Cambria" w:hAnsi="Cambria"/>
          <w:w w:val="80"/>
          <w:sz w:val="16"/>
          <w:szCs w:val="16"/>
        </w:rPr>
        <w:t>120</w:t>
      </w:r>
    </w:p>
    <w:p w14:paraId="06E688B6" w14:textId="77777777" w:rsidR="00B115FA" w:rsidRPr="00C943A0" w:rsidRDefault="00B115FA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  <w:lang w:val="en-US"/>
        </w:rPr>
      </w:pPr>
      <w:r w:rsidRPr="00C943A0">
        <w:rPr>
          <w:rFonts w:ascii="Cambria" w:hAnsi="Cambria"/>
          <w:w w:val="80"/>
          <w:sz w:val="16"/>
          <w:szCs w:val="16"/>
          <w:lang w:val="en-US"/>
        </w:rPr>
        <w:t>3900 Nuuk</w:t>
      </w:r>
    </w:p>
    <w:p w14:paraId="55176796" w14:textId="77777777" w:rsidR="00B115FA" w:rsidRPr="00C943A0" w:rsidRDefault="00B115FA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  <w:lang w:val="en-US"/>
        </w:rPr>
      </w:pPr>
      <w:r w:rsidRPr="00C943A0">
        <w:rPr>
          <w:rFonts w:ascii="Cambria" w:hAnsi="Cambria"/>
          <w:w w:val="80"/>
          <w:sz w:val="16"/>
          <w:szCs w:val="16"/>
          <w:lang w:val="en-US"/>
        </w:rPr>
        <w:t>Tlf. (+299) 34 51 92</w:t>
      </w:r>
    </w:p>
    <w:p w14:paraId="7DEDCB8B" w14:textId="77777777" w:rsidR="00B115FA" w:rsidRPr="00C943A0" w:rsidRDefault="00B115FA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  <w:lang w:val="en-US"/>
        </w:rPr>
      </w:pPr>
      <w:r w:rsidRPr="00C943A0">
        <w:rPr>
          <w:rFonts w:ascii="Cambria" w:hAnsi="Cambria"/>
          <w:w w:val="80"/>
          <w:sz w:val="16"/>
          <w:szCs w:val="16"/>
          <w:lang w:val="en-US"/>
        </w:rPr>
        <w:t>Fax (+299) 32 51 30</w:t>
      </w:r>
    </w:p>
    <w:p w14:paraId="26A67C79" w14:textId="77777777" w:rsidR="00465A30" w:rsidRPr="00C943A0" w:rsidRDefault="00B115FA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  <w:lang w:val="en-US"/>
        </w:rPr>
      </w:pPr>
      <w:r w:rsidRPr="00C943A0">
        <w:rPr>
          <w:rFonts w:ascii="Cambria" w:hAnsi="Cambria"/>
          <w:w w:val="80"/>
          <w:sz w:val="16"/>
          <w:szCs w:val="16"/>
          <w:lang w:val="en-US"/>
        </w:rPr>
        <w:t>E-mail: nun</w:t>
      </w:r>
      <w:r w:rsidR="00465A30" w:rsidRPr="00C943A0">
        <w:rPr>
          <w:rFonts w:ascii="Cambria" w:hAnsi="Cambria"/>
          <w:w w:val="80"/>
          <w:sz w:val="16"/>
          <w:szCs w:val="16"/>
          <w:lang w:val="en-US"/>
        </w:rPr>
        <w:t>@nanoq.gl</w:t>
      </w:r>
    </w:p>
    <w:p w14:paraId="5C01F3DD" w14:textId="77777777" w:rsidR="00465A30" w:rsidRPr="00C943A0" w:rsidRDefault="00465A30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  <w:lang w:val="en-US"/>
        </w:rPr>
      </w:pPr>
      <w:r w:rsidRPr="00C943A0">
        <w:rPr>
          <w:rFonts w:ascii="Cambria" w:hAnsi="Cambria"/>
          <w:w w:val="80"/>
          <w:sz w:val="16"/>
          <w:szCs w:val="16"/>
          <w:lang w:val="en-US"/>
        </w:rPr>
        <w:t>www.nanoq.gl</w:t>
      </w:r>
    </w:p>
    <w:p w14:paraId="51F5512E" w14:textId="77777777" w:rsidR="00465A30" w:rsidRPr="00C943A0" w:rsidRDefault="00465A30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16"/>
          <w:szCs w:val="16"/>
          <w:lang w:val="en-US"/>
        </w:rPr>
      </w:pPr>
    </w:p>
    <w:p w14:paraId="4B384121" w14:textId="77777777" w:rsidR="00465A30" w:rsidRPr="00C943A0" w:rsidRDefault="00465A30" w:rsidP="00C943A0">
      <w:pPr>
        <w:pStyle w:val="Lille"/>
        <w:framePr w:w="1985" w:h="3493" w:hRule="exact" w:hSpace="181" w:wrap="notBeside" w:vAnchor="page" w:hAnchor="page" w:x="9317" w:y="4843" w:anchorLock="1"/>
        <w:spacing w:line="240" w:lineRule="auto"/>
        <w:jc w:val="left"/>
        <w:rPr>
          <w:rFonts w:ascii="Cambria" w:hAnsi="Cambria"/>
          <w:w w:val="80"/>
          <w:sz w:val="24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674D07" w:rsidRPr="00C943A0" w14:paraId="675D77C0" w14:textId="77777777" w:rsidTr="00C943A0">
        <w:trPr>
          <w:trHeight w:val="2551"/>
        </w:trPr>
        <w:tc>
          <w:tcPr>
            <w:tcW w:w="7824" w:type="dxa"/>
          </w:tcPr>
          <w:p w14:paraId="48276CA6" w14:textId="77777777" w:rsidR="00674D07" w:rsidRPr="00C943A0" w:rsidRDefault="00674D07" w:rsidP="00C943A0">
            <w:pPr>
              <w:pStyle w:val="Notat"/>
              <w:spacing w:line="240" w:lineRule="auto"/>
              <w:jc w:val="left"/>
              <w:rPr>
                <w:rFonts w:ascii="Cambria" w:hAnsi="Cambria"/>
                <w:w w:val="80"/>
                <w:sz w:val="24"/>
                <w:lang w:val="en-US"/>
              </w:rPr>
            </w:pPr>
            <w:r w:rsidRPr="00C943A0">
              <w:rPr>
                <w:rFonts w:ascii="Cambria" w:hAnsi="Cambria"/>
                <w:w w:val="80"/>
                <w:sz w:val="24"/>
                <w:lang w:val="en-US"/>
              </w:rPr>
              <w:t>Allakkiaq</w:t>
            </w:r>
          </w:p>
          <w:p w14:paraId="2B7FF818" w14:textId="77777777" w:rsidR="00674D07" w:rsidRPr="00C943A0" w:rsidRDefault="00674D07" w:rsidP="00C943A0">
            <w:pPr>
              <w:rPr>
                <w:rFonts w:ascii="Cambria" w:hAnsi="Cambria" w:cs="Arial"/>
                <w:w w:val="80"/>
                <w:sz w:val="24"/>
                <w:szCs w:val="24"/>
              </w:rPr>
            </w:pPr>
            <w:r w:rsidRPr="00C943A0">
              <w:rPr>
                <w:rFonts w:ascii="Cambria" w:eastAsia="Times New Roman" w:hAnsi="Cambria" w:cs="Times New Roman"/>
                <w:b/>
                <w:w w:val="80"/>
                <w:sz w:val="24"/>
                <w:szCs w:val="24"/>
                <w:lang w:val="en-US"/>
              </w:rPr>
              <w:t>Notat</w:t>
            </w:r>
          </w:p>
        </w:tc>
      </w:tr>
    </w:tbl>
    <w:p w14:paraId="4426FAAC" w14:textId="5F06905C" w:rsidR="00C943A0" w:rsidRPr="00DC55B7" w:rsidRDefault="00C943A0" w:rsidP="00C943A0">
      <w:pPr>
        <w:pStyle w:val="Overskrift1"/>
        <w:spacing w:before="0" w:line="240" w:lineRule="auto"/>
        <w:jc w:val="both"/>
        <w:rPr>
          <w:b/>
          <w:bCs/>
          <w:w w:val="80"/>
        </w:rPr>
      </w:pPr>
      <w:r>
        <w:rPr>
          <w:b/>
          <w:bCs/>
          <w:w w:val="80"/>
        </w:rPr>
        <w:t xml:space="preserve">Kalaallit </w:t>
      </w:r>
      <w:proofErr w:type="spellStart"/>
      <w:r>
        <w:rPr>
          <w:b/>
          <w:bCs/>
          <w:w w:val="80"/>
        </w:rPr>
        <w:t>Nunaanni</w:t>
      </w:r>
      <w:proofErr w:type="spellEnd"/>
      <w:r>
        <w:rPr>
          <w:b/>
          <w:bCs/>
          <w:w w:val="80"/>
        </w:rPr>
        <w:t xml:space="preserve"> s</w:t>
      </w:r>
      <w:r w:rsidRPr="00DC55B7">
        <w:rPr>
          <w:b/>
          <w:bCs/>
          <w:w w:val="80"/>
        </w:rPr>
        <w:t>yfilis 202</w:t>
      </w:r>
      <w:r>
        <w:rPr>
          <w:b/>
          <w:bCs/>
          <w:w w:val="80"/>
        </w:rPr>
        <w:t>2</w:t>
      </w:r>
    </w:p>
    <w:p w14:paraId="62DB9E89" w14:textId="77777777" w:rsidR="00EC7006" w:rsidRPr="00C943A0" w:rsidRDefault="00EC7006" w:rsidP="00C943A0">
      <w:pPr>
        <w:pStyle w:val="Overskrift2"/>
        <w:spacing w:before="0" w:line="240" w:lineRule="auto"/>
        <w:rPr>
          <w:rFonts w:ascii="Cambria" w:hAnsi="Cambria"/>
          <w:w w:val="80"/>
          <w:sz w:val="24"/>
          <w:szCs w:val="24"/>
        </w:rPr>
      </w:pPr>
    </w:p>
    <w:p w14:paraId="55DFB0A3" w14:textId="77777777" w:rsidR="00C943A0" w:rsidRPr="00B11905" w:rsidRDefault="00C943A0" w:rsidP="00C943A0">
      <w:pPr>
        <w:pStyle w:val="Overskrift2"/>
        <w:rPr>
          <w:w w:val="80"/>
        </w:rPr>
      </w:pPr>
      <w:proofErr w:type="spellStart"/>
      <w:r w:rsidRPr="00B11905">
        <w:rPr>
          <w:w w:val="80"/>
        </w:rPr>
        <w:t>Tunuliaqutaasoq</w:t>
      </w:r>
      <w:proofErr w:type="spellEnd"/>
    </w:p>
    <w:p w14:paraId="6DFE1E6E" w14:textId="2CE91AF4" w:rsidR="00C943A0" w:rsidRPr="003D297F" w:rsidRDefault="00D73033" w:rsidP="00C943A0">
      <w:pPr>
        <w:spacing w:after="0"/>
        <w:rPr>
          <w:rFonts w:asciiTheme="majorHAnsi" w:hAnsiTheme="majorHAnsi" w:cs="Arial"/>
          <w:w w:val="80"/>
          <w:sz w:val="24"/>
          <w:szCs w:val="24"/>
        </w:rPr>
      </w:pPr>
      <w:proofErr w:type="spellStart"/>
      <w:r>
        <w:rPr>
          <w:rFonts w:asciiTheme="majorHAnsi" w:hAnsiTheme="majorHAnsi" w:cs="Arial"/>
          <w:w w:val="80"/>
          <w:sz w:val="24"/>
          <w:szCs w:val="24"/>
        </w:rPr>
        <w:t>N</w:t>
      </w:r>
      <w:r w:rsidR="00C943A0" w:rsidRPr="003D297F">
        <w:rPr>
          <w:rFonts w:asciiTheme="majorHAnsi" w:hAnsiTheme="majorHAnsi" w:cs="Arial"/>
          <w:w w:val="80"/>
          <w:sz w:val="24"/>
          <w:szCs w:val="24"/>
        </w:rPr>
        <w:t>appaatit</w:t>
      </w:r>
      <w:proofErr w:type="spellEnd"/>
      <w:r w:rsidR="00C943A0"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="00C943A0" w:rsidRPr="003D297F">
        <w:rPr>
          <w:rFonts w:asciiTheme="majorHAnsi" w:hAnsiTheme="majorHAnsi" w:cs="Arial"/>
          <w:w w:val="80"/>
          <w:sz w:val="24"/>
          <w:szCs w:val="24"/>
        </w:rPr>
        <w:t>tuniluuttut</w:t>
      </w:r>
      <w:proofErr w:type="spellEnd"/>
      <w:r w:rsidR="00C943A0"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="00C943A0" w:rsidRPr="003D297F">
        <w:rPr>
          <w:rFonts w:asciiTheme="majorHAnsi" w:hAnsiTheme="majorHAnsi" w:cs="Arial"/>
          <w:w w:val="80"/>
          <w:sz w:val="24"/>
          <w:szCs w:val="24"/>
        </w:rPr>
        <w:t>nalunaarutigineqartussat</w:t>
      </w:r>
      <w:proofErr w:type="spellEnd"/>
      <w:r w:rsidR="00C943A0" w:rsidRPr="003D297F">
        <w:rPr>
          <w:rFonts w:asciiTheme="majorHAnsi" w:hAnsiTheme="majorHAnsi" w:cs="Arial"/>
          <w:w w:val="80"/>
          <w:sz w:val="24"/>
          <w:szCs w:val="24"/>
        </w:rPr>
        <w:t xml:space="preserve">- </w:t>
      </w:r>
      <w:proofErr w:type="spellStart"/>
      <w:r w:rsidR="00C943A0" w:rsidRPr="003D297F">
        <w:rPr>
          <w:rFonts w:asciiTheme="majorHAnsi" w:hAnsiTheme="majorHAnsi" w:cs="Arial"/>
          <w:w w:val="80"/>
          <w:sz w:val="24"/>
          <w:szCs w:val="24"/>
        </w:rPr>
        <w:t>ilaatigut</w:t>
      </w:r>
      <w:proofErr w:type="spellEnd"/>
      <w:r w:rsidR="00C943A0"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="00C943A0" w:rsidRPr="003D297F">
        <w:rPr>
          <w:rFonts w:asciiTheme="majorHAnsi" w:hAnsiTheme="majorHAnsi" w:cs="Arial"/>
          <w:w w:val="80"/>
          <w:sz w:val="24"/>
          <w:szCs w:val="24"/>
        </w:rPr>
        <w:t>syfilisertut</w:t>
      </w:r>
      <w:proofErr w:type="spellEnd"/>
      <w:r>
        <w:rPr>
          <w:rFonts w:asciiTheme="majorHAnsi" w:hAnsiTheme="majorHAnsi" w:cs="Arial"/>
          <w:w w:val="80"/>
          <w:sz w:val="24"/>
          <w:szCs w:val="24"/>
        </w:rPr>
        <w:t>-</w:t>
      </w:r>
      <w:r w:rsidR="00C943A0"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="00C943A0" w:rsidRPr="003D297F">
        <w:rPr>
          <w:rFonts w:asciiTheme="majorHAnsi" w:hAnsiTheme="majorHAnsi" w:cs="Arial"/>
          <w:w w:val="80"/>
          <w:sz w:val="24"/>
          <w:szCs w:val="24"/>
        </w:rPr>
        <w:t>pillugit</w:t>
      </w:r>
      <w:proofErr w:type="spellEnd"/>
      <w:r w:rsidR="00C943A0"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="00C943A0" w:rsidRPr="003D297F">
        <w:rPr>
          <w:rFonts w:asciiTheme="majorHAnsi" w:hAnsiTheme="majorHAnsi" w:cs="Arial"/>
          <w:w w:val="80"/>
          <w:sz w:val="24"/>
          <w:szCs w:val="24"/>
        </w:rPr>
        <w:t>nalunaarutinik</w:t>
      </w:r>
      <w:proofErr w:type="spellEnd"/>
      <w:r w:rsidR="00C943A0"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Nunatsinni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Nakorsaaneqarfik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="00C943A0" w:rsidRPr="003D297F">
        <w:rPr>
          <w:rFonts w:asciiTheme="majorHAnsi" w:hAnsiTheme="majorHAnsi" w:cs="Arial"/>
          <w:w w:val="80"/>
          <w:sz w:val="24"/>
          <w:szCs w:val="24"/>
        </w:rPr>
        <w:t>tigusaqartarpoq</w:t>
      </w:r>
      <w:proofErr w:type="spellEnd"/>
      <w:r w:rsidR="00C943A0" w:rsidRPr="003D297F">
        <w:rPr>
          <w:rFonts w:asciiTheme="majorHAnsi" w:hAnsiTheme="majorHAnsi" w:cs="Arial"/>
          <w:w w:val="80"/>
          <w:sz w:val="24"/>
          <w:szCs w:val="24"/>
        </w:rPr>
        <w:t>.</w:t>
      </w:r>
    </w:p>
    <w:p w14:paraId="2FF29418" w14:textId="77777777" w:rsidR="00EC7006" w:rsidRPr="00C943A0" w:rsidRDefault="00EC700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50F88902" w14:textId="05BBD597" w:rsidR="00C943A0" w:rsidRPr="003D297F" w:rsidRDefault="00C943A0" w:rsidP="00C943A0">
      <w:pPr>
        <w:spacing w:after="0"/>
        <w:rPr>
          <w:rFonts w:asciiTheme="majorHAnsi" w:hAnsiTheme="majorHAnsi" w:cs="Arial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Nalunaarutit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taakku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pitsaassusaat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qulakkeerneqartuarpoq</w:t>
      </w:r>
      <w:proofErr w:type="spellEnd"/>
      <w:r w:rsidR="00D73033">
        <w:rPr>
          <w:rFonts w:asciiTheme="majorHAnsi" w:hAnsiTheme="majorHAnsi" w:cs="Arial"/>
          <w:w w:val="80"/>
          <w:sz w:val="24"/>
          <w:szCs w:val="24"/>
        </w:rPr>
        <w:t>,</w:t>
      </w:r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taamaakkaluaq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nalunaarutini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tunillatserlaajunersut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imal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qangali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tunillatsissimasuunersut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tamatigut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paasineqarsinnaasanngillat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Syfilisimik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tunillatsissimasut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nalunaarutigineqanngitsut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pitsaassutsimik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qulakkeerinissaq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sulissutigigaluarlugu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arlaliusinnaanissaat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qulakkeerneqarsinnaanngilartaaq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Taamaammat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kisitsisit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ataani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saqqummiunneqartut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 w:cs="Arial"/>
          <w:w w:val="80"/>
          <w:sz w:val="24"/>
          <w:szCs w:val="24"/>
        </w:rPr>
        <w:t>allanngorsinnaapput</w:t>
      </w:r>
      <w:proofErr w:type="spellEnd"/>
      <w:r w:rsidRPr="003D297F">
        <w:rPr>
          <w:rFonts w:asciiTheme="majorHAnsi" w:hAnsiTheme="majorHAnsi" w:cs="Arial"/>
          <w:w w:val="80"/>
          <w:sz w:val="24"/>
          <w:szCs w:val="24"/>
        </w:rPr>
        <w:t xml:space="preserve">. </w:t>
      </w:r>
    </w:p>
    <w:p w14:paraId="0A34D874" w14:textId="77777777" w:rsidR="00EC7006" w:rsidRPr="00C943A0" w:rsidRDefault="00EC700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1B16EB9E" w14:textId="77777777" w:rsidR="00C943A0" w:rsidRPr="003D297F" w:rsidRDefault="00C943A0" w:rsidP="00C943A0">
      <w:pPr>
        <w:pStyle w:val="Overskrift2"/>
        <w:spacing w:before="0" w:line="240" w:lineRule="auto"/>
        <w:jc w:val="both"/>
        <w:rPr>
          <w:w w:val="80"/>
          <w:sz w:val="24"/>
          <w:szCs w:val="24"/>
        </w:rPr>
      </w:pPr>
      <w:r w:rsidRPr="003D297F">
        <w:rPr>
          <w:w w:val="80"/>
          <w:sz w:val="24"/>
          <w:szCs w:val="24"/>
        </w:rPr>
        <w:t xml:space="preserve">Syfilis </w:t>
      </w:r>
      <w:proofErr w:type="spellStart"/>
      <w:r w:rsidRPr="003D297F">
        <w:rPr>
          <w:w w:val="80"/>
          <w:sz w:val="24"/>
          <w:szCs w:val="24"/>
        </w:rPr>
        <w:t>sunaana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qanorlu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ililluni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tunillatsittoqartarpa</w:t>
      </w:r>
      <w:proofErr w:type="spellEnd"/>
      <w:r w:rsidRPr="003D297F">
        <w:rPr>
          <w:w w:val="80"/>
          <w:sz w:val="24"/>
          <w:szCs w:val="24"/>
        </w:rPr>
        <w:t>?</w:t>
      </w:r>
    </w:p>
    <w:p w14:paraId="5959DE85" w14:textId="11FDB842" w:rsidR="00C943A0" w:rsidRPr="003D297F" w:rsidRDefault="00C943A0" w:rsidP="00C943A0">
      <w:pPr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r w:rsidRPr="003D297F">
        <w:rPr>
          <w:rFonts w:asciiTheme="majorHAnsi" w:hAnsiTheme="majorHAnsi"/>
          <w:w w:val="80"/>
          <w:sz w:val="24"/>
          <w:szCs w:val="24"/>
        </w:rPr>
        <w:t xml:space="preserve">Syfilis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atoqatigiinnikkut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tuniluuttartoq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>,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bakteerissamik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Treponema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pallidum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patsiseqarpoq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</w:t>
      </w:r>
    </w:p>
    <w:p w14:paraId="67BA7127" w14:textId="77777777" w:rsidR="00C943A0" w:rsidRPr="003D297F" w:rsidRDefault="00C943A0" w:rsidP="00C943A0">
      <w:pPr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r w:rsidRPr="003D297F">
        <w:rPr>
          <w:rFonts w:asciiTheme="majorHAnsi" w:hAnsiTheme="majorHAnsi"/>
          <w:w w:val="80"/>
          <w:sz w:val="24"/>
          <w:szCs w:val="24"/>
        </w:rPr>
        <w:t xml:space="preserve">Statens Serum Institut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tunillaassuisut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pillugit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allaaserisaqarpoq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(1).</w:t>
      </w:r>
    </w:p>
    <w:p w14:paraId="2AB7F149" w14:textId="77777777" w:rsidR="00EB66E0" w:rsidRPr="00C943A0" w:rsidRDefault="00EB66E0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1651E06C" w14:textId="43C0748B" w:rsidR="00EC7006" w:rsidRPr="00D73033" w:rsidRDefault="00C943A0" w:rsidP="00C943A0">
      <w:pPr>
        <w:pStyle w:val="Listeafsnit"/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  <w:w w:val="80"/>
          <w:sz w:val="24"/>
          <w:szCs w:val="24"/>
        </w:rPr>
      </w:pPr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”Syfilis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illersuuteqarani</w:t>
      </w:r>
      <w:proofErr w:type="spellEnd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atoqatigiinnikkut</w:t>
      </w:r>
      <w:proofErr w:type="spellEnd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="00D73033">
        <w:rPr>
          <w:rFonts w:asciiTheme="majorHAnsi" w:hAnsiTheme="majorHAnsi"/>
          <w:i/>
          <w:iCs/>
          <w:w w:val="80"/>
          <w:sz w:val="24"/>
          <w:szCs w:val="24"/>
        </w:rPr>
        <w:t>tuniluuttarpoq</w:t>
      </w:r>
      <w:proofErr w:type="spellEnd"/>
      <w:r w:rsid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arna</w:t>
      </w:r>
      <w:r w:rsidR="00D73033">
        <w:rPr>
          <w:rFonts w:asciiTheme="majorHAnsi" w:hAnsiTheme="majorHAnsi"/>
          <w:i/>
          <w:iCs/>
          <w:w w:val="80"/>
          <w:sz w:val="24"/>
          <w:szCs w:val="24"/>
        </w:rPr>
        <w:t>llu</w:t>
      </w:r>
      <w:proofErr w:type="spellEnd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naartu</w:t>
      </w:r>
      <w:r w:rsidR="00D73033">
        <w:rPr>
          <w:rFonts w:asciiTheme="majorHAnsi" w:hAnsiTheme="majorHAnsi"/>
          <w:i/>
          <w:iCs/>
          <w:w w:val="80"/>
          <w:sz w:val="24"/>
          <w:szCs w:val="24"/>
        </w:rPr>
        <w:t>ni</w:t>
      </w:r>
      <w:proofErr w:type="spellEnd"/>
      <w:r w:rsid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="00D73033">
        <w:rPr>
          <w:rFonts w:asciiTheme="majorHAnsi" w:hAnsiTheme="majorHAnsi"/>
          <w:i/>
          <w:iCs/>
          <w:w w:val="80"/>
          <w:sz w:val="24"/>
          <w:szCs w:val="24"/>
        </w:rPr>
        <w:t>tunillassinnaavaat</w:t>
      </w:r>
      <w:r w:rsidRPr="00D73033">
        <w:rPr>
          <w:rFonts w:asciiTheme="majorHAnsi" w:hAnsiTheme="majorHAnsi"/>
          <w:i/>
          <w:iCs/>
          <w:w w:val="80"/>
          <w:sz w:val="24"/>
          <w:szCs w:val="24"/>
        </w:rPr>
        <w:t>taaq</w:t>
      </w:r>
      <w:proofErr w:type="spellEnd"/>
      <w:r w:rsidR="00D73033">
        <w:rPr>
          <w:rFonts w:asciiTheme="majorHAnsi" w:hAnsiTheme="majorHAnsi"/>
          <w:i/>
          <w:iCs/>
          <w:w w:val="80"/>
          <w:sz w:val="24"/>
          <w:szCs w:val="24"/>
        </w:rPr>
        <w:t>,</w:t>
      </w:r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tamatumalu</w:t>
      </w:r>
      <w:proofErr w:type="spellEnd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saniatigut</w:t>
      </w:r>
      <w:proofErr w:type="spellEnd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erninermi</w:t>
      </w:r>
      <w:proofErr w:type="spellEnd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meeraq</w:t>
      </w:r>
      <w:proofErr w:type="spellEnd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Pr="00D73033">
        <w:rPr>
          <w:rFonts w:asciiTheme="majorHAnsi" w:hAnsiTheme="majorHAnsi"/>
          <w:i/>
          <w:iCs/>
          <w:w w:val="80"/>
          <w:sz w:val="24"/>
          <w:szCs w:val="24"/>
        </w:rPr>
        <w:t>tunillanneqarsinnaalluni</w:t>
      </w:r>
      <w:proofErr w:type="spellEnd"/>
      <w:r w:rsidR="00B87600" w:rsidRPr="00D73033">
        <w:rPr>
          <w:rFonts w:ascii="Cambria" w:hAnsi="Cambria"/>
          <w:i/>
          <w:iCs/>
          <w:w w:val="80"/>
          <w:sz w:val="24"/>
          <w:szCs w:val="24"/>
        </w:rPr>
        <w:t>”.</w:t>
      </w:r>
    </w:p>
    <w:p w14:paraId="5E59C53C" w14:textId="77777777" w:rsidR="00B87600" w:rsidRPr="00C943A0" w:rsidRDefault="00B87600" w:rsidP="00C943A0">
      <w:pPr>
        <w:pStyle w:val="Listeafsnit"/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76153522" w14:textId="020EAAFB" w:rsidR="00C943A0" w:rsidRPr="003D297F" w:rsidRDefault="00C943A0" w:rsidP="00C943A0">
      <w:pPr>
        <w:pStyle w:val="Overskrift2"/>
        <w:spacing w:before="0" w:line="240" w:lineRule="auto"/>
        <w:jc w:val="both"/>
        <w:rPr>
          <w:w w:val="80"/>
          <w:sz w:val="24"/>
          <w:szCs w:val="24"/>
        </w:rPr>
      </w:pPr>
      <w:r w:rsidRPr="003D297F">
        <w:rPr>
          <w:w w:val="80"/>
          <w:sz w:val="24"/>
          <w:szCs w:val="24"/>
        </w:rPr>
        <w:t xml:space="preserve">Syfilis </w:t>
      </w:r>
      <w:proofErr w:type="spellStart"/>
      <w:r w:rsidRPr="003D297F">
        <w:rPr>
          <w:w w:val="80"/>
          <w:sz w:val="24"/>
          <w:szCs w:val="24"/>
        </w:rPr>
        <w:t>naartusuni</w:t>
      </w:r>
      <w:proofErr w:type="spellEnd"/>
    </w:p>
    <w:p w14:paraId="26A4507D" w14:textId="79B60145" w:rsidR="00C943A0" w:rsidRPr="003D297F" w:rsidRDefault="00C943A0" w:rsidP="00C943A0">
      <w:pPr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Arnat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tamarmik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naartunermut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atatillugu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siullermik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misissorteqqaarnerminni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misissortinnissamik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neqeroorfigineqartarput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(2).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Naartuunermi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tunillatsinneq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>;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katatsinermik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toqungasulinermik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inunnguuseralugu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</w:t>
      </w:r>
      <w:r w:rsidR="00D73033">
        <w:rPr>
          <w:rFonts w:asciiTheme="majorHAnsi" w:hAnsiTheme="majorHAnsi"/>
          <w:w w:val="80"/>
          <w:sz w:val="24"/>
          <w:szCs w:val="24"/>
        </w:rPr>
        <w:t>imik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D73033">
        <w:rPr>
          <w:rFonts w:asciiTheme="majorHAnsi" w:hAnsiTheme="majorHAnsi"/>
          <w:w w:val="80"/>
          <w:sz w:val="24"/>
          <w:szCs w:val="24"/>
        </w:rPr>
        <w:t>nappaateqarnermik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kinguneqarsinnaavoq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I</w:t>
      </w:r>
      <w:r w:rsidRPr="003D297F">
        <w:rPr>
          <w:rFonts w:asciiTheme="majorHAnsi" w:hAnsiTheme="majorHAnsi"/>
          <w:w w:val="80"/>
          <w:sz w:val="24"/>
          <w:szCs w:val="24"/>
        </w:rPr>
        <w:t>nunnguutsimik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syfiliserneq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peruluutaasinnaavoq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anigugassaanngitsunik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arlalinnik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ajoqutissarsiffiusinnaalluni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;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soorlu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innorluuteqarneq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eqqarsartaatsikkut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kinguarsimaneq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Annikitsunik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ersiutilinni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>,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inuunerup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ilaani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kingusinnerusukkut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aatsaat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paasineqartarpoq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ilaannilu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paasineqanngitsoortarluni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(1).</w:t>
      </w:r>
    </w:p>
    <w:p w14:paraId="08B09E0F" w14:textId="14708BA6" w:rsidR="00C943A0" w:rsidRPr="003D297F" w:rsidRDefault="00C943A0" w:rsidP="00C943A0">
      <w:pPr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Naartusoq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naartuleqqaarnerani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nakorsarneqarpat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>,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tamanna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naartumut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aamma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sunniutissaaq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Nalinginnaasumilli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meeraq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inunngorneraniit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ukioq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siulleq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arlaleriarlugu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aavertarlugu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aamma</w:t>
      </w:r>
      <w:proofErr w:type="spellEnd"/>
      <w:r>
        <w:rPr>
          <w:rFonts w:asciiTheme="majorHAnsi" w:hAnsiTheme="majorHAnsi"/>
          <w:w w:val="80"/>
          <w:sz w:val="24"/>
          <w:szCs w:val="24"/>
        </w:rPr>
        <w:t>/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qiteralianit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misissugassamik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peersilluni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>,</w:t>
      </w:r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943A0">
        <w:rPr>
          <w:rFonts w:asciiTheme="majorHAnsi" w:hAnsiTheme="majorHAnsi"/>
          <w:w w:val="80"/>
          <w:sz w:val="24"/>
          <w:szCs w:val="24"/>
        </w:rPr>
        <w:t>misissorneqassaaq</w:t>
      </w:r>
      <w:proofErr w:type="spellEnd"/>
      <w:r w:rsidRPr="00C943A0">
        <w:rPr>
          <w:rFonts w:asciiTheme="majorHAnsi" w:hAnsiTheme="majorHAnsi"/>
          <w:w w:val="80"/>
          <w:sz w:val="24"/>
          <w:szCs w:val="24"/>
        </w:rPr>
        <w:t xml:space="preserve"> </w:t>
      </w:r>
      <w:r w:rsidRPr="00C943A0">
        <w:rPr>
          <w:rFonts w:ascii="Cambria" w:hAnsi="Cambria"/>
          <w:w w:val="80"/>
          <w:sz w:val="24"/>
          <w:szCs w:val="24"/>
        </w:rPr>
        <w:t>(1,3)</w:t>
      </w:r>
      <w:r w:rsidRPr="00C943A0">
        <w:rPr>
          <w:rFonts w:asciiTheme="majorHAnsi" w:hAnsiTheme="majorHAnsi"/>
          <w:w w:val="80"/>
          <w:sz w:val="24"/>
          <w:szCs w:val="24"/>
        </w:rPr>
        <w:t>.</w:t>
      </w:r>
    </w:p>
    <w:p w14:paraId="13C0B1EA" w14:textId="134C5B1E" w:rsidR="00EC7006" w:rsidRPr="00C943A0" w:rsidRDefault="00EC700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  <w:r w:rsidRPr="00C943A0">
        <w:rPr>
          <w:rFonts w:ascii="Cambria" w:hAnsi="Cambria"/>
          <w:w w:val="80"/>
          <w:sz w:val="24"/>
          <w:szCs w:val="24"/>
          <w:highlight w:val="yellow"/>
        </w:rPr>
        <w:t xml:space="preserve"> </w:t>
      </w:r>
    </w:p>
    <w:p w14:paraId="62761873" w14:textId="77777777" w:rsidR="00EC7006" w:rsidRPr="00C943A0" w:rsidRDefault="00EC700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7AB33AB5" w14:textId="653EC0A0" w:rsidR="00C943A0" w:rsidRPr="003D297F" w:rsidRDefault="00C943A0" w:rsidP="00C943A0">
      <w:pPr>
        <w:pStyle w:val="Overskrift2"/>
        <w:spacing w:before="0" w:line="240" w:lineRule="auto"/>
        <w:jc w:val="both"/>
        <w:rPr>
          <w:w w:val="80"/>
          <w:sz w:val="24"/>
          <w:szCs w:val="24"/>
        </w:rPr>
      </w:pPr>
      <w:r w:rsidRPr="003D297F">
        <w:rPr>
          <w:w w:val="80"/>
          <w:sz w:val="24"/>
          <w:szCs w:val="24"/>
        </w:rPr>
        <w:lastRenderedPageBreak/>
        <w:t>202</w:t>
      </w:r>
      <w:r>
        <w:rPr>
          <w:w w:val="80"/>
          <w:sz w:val="24"/>
          <w:szCs w:val="24"/>
        </w:rPr>
        <w:t>2</w:t>
      </w:r>
      <w:r w:rsidRPr="003D297F">
        <w:rPr>
          <w:w w:val="80"/>
          <w:sz w:val="24"/>
          <w:szCs w:val="24"/>
        </w:rPr>
        <w:t xml:space="preserve">-imi </w:t>
      </w:r>
      <w:proofErr w:type="spellStart"/>
      <w:r w:rsidRPr="003D297F">
        <w:rPr>
          <w:w w:val="80"/>
          <w:sz w:val="24"/>
          <w:szCs w:val="24"/>
        </w:rPr>
        <w:t>syfilisertut</w:t>
      </w:r>
      <w:proofErr w:type="spellEnd"/>
    </w:p>
    <w:p w14:paraId="0D579D37" w14:textId="79B12CD6" w:rsidR="00C943A0" w:rsidRPr="003D297F" w:rsidRDefault="00C943A0" w:rsidP="00C943A0">
      <w:pPr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r w:rsidRPr="003D297F">
        <w:rPr>
          <w:rFonts w:asciiTheme="majorHAnsi" w:hAnsiTheme="majorHAnsi"/>
          <w:w w:val="80"/>
          <w:sz w:val="24"/>
          <w:szCs w:val="24"/>
        </w:rPr>
        <w:t>202</w:t>
      </w:r>
      <w:r w:rsidR="005C0D84">
        <w:rPr>
          <w:rFonts w:asciiTheme="majorHAnsi" w:hAnsiTheme="majorHAnsi"/>
          <w:w w:val="80"/>
          <w:sz w:val="24"/>
          <w:szCs w:val="24"/>
        </w:rPr>
        <w:t>2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-imi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tunillatsissimasut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katillugit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r w:rsidR="005C0D84">
        <w:rPr>
          <w:rFonts w:asciiTheme="majorHAnsi" w:hAnsiTheme="majorHAnsi"/>
          <w:w w:val="80"/>
          <w:sz w:val="24"/>
          <w:szCs w:val="24"/>
        </w:rPr>
        <w:t>233</w:t>
      </w:r>
      <w:r w:rsidRPr="003D297F">
        <w:rPr>
          <w:rFonts w:asciiTheme="majorHAnsi" w:hAnsiTheme="majorHAnsi"/>
          <w:w w:val="80"/>
          <w:sz w:val="24"/>
          <w:szCs w:val="24"/>
        </w:rPr>
        <w:t>-it</w:t>
      </w:r>
      <w:r w:rsidR="00D73033">
        <w:rPr>
          <w:rFonts w:asciiTheme="majorHAnsi" w:hAnsiTheme="majorHAnsi"/>
          <w:w w:val="80"/>
          <w:sz w:val="24"/>
          <w:szCs w:val="24"/>
        </w:rPr>
        <w:t>,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inunnut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r w:rsidR="005C0D84">
        <w:rPr>
          <w:rFonts w:asciiTheme="majorHAnsi" w:hAnsiTheme="majorHAnsi"/>
          <w:w w:val="80"/>
          <w:sz w:val="24"/>
          <w:szCs w:val="24"/>
        </w:rPr>
        <w:t>228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-inut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agguataarsimasut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nalunaarutigineqarput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 202</w:t>
      </w:r>
      <w:r w:rsidR="005C0D84">
        <w:rPr>
          <w:rFonts w:asciiTheme="majorHAnsi" w:hAnsiTheme="majorHAnsi"/>
          <w:w w:val="80"/>
          <w:sz w:val="24"/>
          <w:szCs w:val="24"/>
        </w:rPr>
        <w:t>1</w:t>
      </w:r>
      <w:r w:rsidRPr="003D297F">
        <w:rPr>
          <w:rFonts w:asciiTheme="majorHAnsi" w:hAnsiTheme="majorHAnsi"/>
          <w:w w:val="80"/>
          <w:sz w:val="24"/>
          <w:szCs w:val="24"/>
        </w:rPr>
        <w:t>-i</w:t>
      </w:r>
      <w:r w:rsidR="005C0D84">
        <w:rPr>
          <w:rFonts w:asciiTheme="majorHAnsi" w:hAnsiTheme="majorHAnsi"/>
          <w:w w:val="80"/>
          <w:sz w:val="24"/>
          <w:szCs w:val="24"/>
        </w:rPr>
        <w:t>mi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katillugit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pingasut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tunillats</w:t>
      </w:r>
      <w:r w:rsidR="005C0D84">
        <w:rPr>
          <w:rFonts w:asciiTheme="majorHAnsi" w:hAnsiTheme="majorHAnsi"/>
          <w:w w:val="80"/>
          <w:sz w:val="24"/>
          <w:szCs w:val="24"/>
        </w:rPr>
        <w:t>issimapput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>,</w:t>
      </w:r>
      <w:r w:rsidR="005C0D8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aatsaalli</w:t>
      </w:r>
      <w:proofErr w:type="spellEnd"/>
      <w:r w:rsidR="005C0D84">
        <w:rPr>
          <w:rFonts w:asciiTheme="majorHAnsi" w:hAnsiTheme="majorHAnsi"/>
          <w:w w:val="80"/>
          <w:sz w:val="24"/>
          <w:szCs w:val="24"/>
        </w:rPr>
        <w:t xml:space="preserve"> 2022-imi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nalunarutigineqarlutik</w:t>
      </w:r>
      <w:proofErr w:type="spellEnd"/>
      <w:r w:rsidR="005C0D8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taamaammallu</w:t>
      </w:r>
      <w:proofErr w:type="spellEnd"/>
      <w:r w:rsidR="005C0D8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na</w:t>
      </w:r>
      <w:r w:rsidR="00D73033">
        <w:rPr>
          <w:rFonts w:asciiTheme="majorHAnsi" w:hAnsiTheme="majorHAnsi"/>
          <w:w w:val="80"/>
          <w:sz w:val="24"/>
          <w:szCs w:val="24"/>
        </w:rPr>
        <w:t>a</w:t>
      </w:r>
      <w:r w:rsidR="005C0D84">
        <w:rPr>
          <w:rFonts w:asciiTheme="majorHAnsi" w:hAnsiTheme="majorHAnsi"/>
          <w:w w:val="80"/>
          <w:sz w:val="24"/>
          <w:szCs w:val="24"/>
        </w:rPr>
        <w:t>tsorsuinermi</w:t>
      </w:r>
      <w:proofErr w:type="spellEnd"/>
      <w:r w:rsidR="005C0D8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matumani</w:t>
      </w:r>
      <w:proofErr w:type="spellEnd"/>
      <w:r w:rsidR="005C0D8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C0D84">
        <w:rPr>
          <w:rFonts w:asciiTheme="majorHAnsi" w:hAnsiTheme="majorHAnsi"/>
          <w:w w:val="80"/>
          <w:sz w:val="24"/>
          <w:szCs w:val="24"/>
        </w:rPr>
        <w:t>ilaallutik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</w:t>
      </w:r>
    </w:p>
    <w:p w14:paraId="56894B10" w14:textId="58B94E24" w:rsidR="00EC7006" w:rsidRPr="00FC02A8" w:rsidRDefault="00FC02A8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  <w:r w:rsidRPr="00FC02A8">
        <w:rPr>
          <w:rFonts w:ascii="Cambria" w:hAnsi="Cambria"/>
          <w:w w:val="80"/>
          <w:sz w:val="24"/>
          <w:szCs w:val="24"/>
        </w:rPr>
        <w:t xml:space="preserve">2022-imi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meeraq</w:t>
      </w:r>
      <w:proofErr w:type="spellEnd"/>
      <w:r w:rsidRPr="00FC02A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ataaseq</w:t>
      </w:r>
      <w:proofErr w:type="spellEnd"/>
      <w:r w:rsidRPr="00FC02A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syfi</w:t>
      </w:r>
      <w:r w:rsidR="00D73033">
        <w:rPr>
          <w:rFonts w:ascii="Cambria" w:hAnsi="Cambria"/>
          <w:w w:val="80"/>
          <w:sz w:val="24"/>
          <w:szCs w:val="24"/>
        </w:rPr>
        <w:t>li</w:t>
      </w:r>
      <w:r w:rsidRPr="00FC02A8">
        <w:rPr>
          <w:rFonts w:ascii="Cambria" w:hAnsi="Cambria"/>
          <w:w w:val="80"/>
          <w:sz w:val="24"/>
          <w:szCs w:val="24"/>
        </w:rPr>
        <w:t>simik</w:t>
      </w:r>
      <w:proofErr w:type="spellEnd"/>
      <w:r w:rsidRPr="00FC02A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nappaateqarluni</w:t>
      </w:r>
      <w:proofErr w:type="spellEnd"/>
      <w:r w:rsidRPr="00FC02A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inunngorpoq</w:t>
      </w:r>
      <w:proofErr w:type="spellEnd"/>
      <w:r w:rsidR="0052003F" w:rsidRPr="00FC02A8">
        <w:rPr>
          <w:rFonts w:ascii="Cambria" w:hAnsi="Cambria"/>
          <w:w w:val="80"/>
          <w:sz w:val="24"/>
          <w:szCs w:val="24"/>
        </w:rPr>
        <w:t>.</w:t>
      </w:r>
    </w:p>
    <w:p w14:paraId="6C1195E0" w14:textId="28EB711C" w:rsidR="00EC7006" w:rsidRPr="00FC02A8" w:rsidRDefault="00FC02A8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  <w:r w:rsidRPr="00FC02A8">
        <w:rPr>
          <w:rFonts w:ascii="Cambria" w:hAnsi="Cambria"/>
          <w:w w:val="80"/>
          <w:sz w:val="24"/>
          <w:szCs w:val="24"/>
        </w:rPr>
        <w:t xml:space="preserve">2022-imi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syfilisimik</w:t>
      </w:r>
      <w:proofErr w:type="spellEnd"/>
      <w:r w:rsidRPr="00FC02A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aappassaa</w:t>
      </w:r>
      <w:proofErr w:type="spellEnd"/>
      <w:r w:rsidRPr="00FC02A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tunillatsittut</w:t>
      </w:r>
      <w:proofErr w:type="spellEnd"/>
      <w:r w:rsidRPr="00FC02A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FC02A8">
        <w:rPr>
          <w:rFonts w:ascii="Cambria" w:hAnsi="Cambria"/>
          <w:w w:val="80"/>
          <w:sz w:val="24"/>
          <w:szCs w:val="24"/>
        </w:rPr>
        <w:t>sisamaapput</w:t>
      </w:r>
      <w:proofErr w:type="spellEnd"/>
      <w:r w:rsidR="00EC7006" w:rsidRPr="00FC02A8">
        <w:rPr>
          <w:rFonts w:ascii="Cambria" w:hAnsi="Cambria"/>
          <w:w w:val="80"/>
          <w:sz w:val="24"/>
          <w:szCs w:val="24"/>
        </w:rPr>
        <w:t>.</w:t>
      </w:r>
    </w:p>
    <w:p w14:paraId="00421384" w14:textId="70C411C3" w:rsidR="00A366D6" w:rsidRPr="00FC02A8" w:rsidRDefault="00FC02A8" w:rsidP="00C943A0">
      <w:pPr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r>
        <w:rPr>
          <w:rFonts w:asciiTheme="majorHAnsi" w:hAnsiTheme="majorHAnsi"/>
          <w:w w:val="80"/>
          <w:sz w:val="24"/>
          <w:szCs w:val="24"/>
        </w:rPr>
        <w:t xml:space="preserve">2022-imi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s</w:t>
      </w:r>
      <w:r w:rsidRPr="003D297F">
        <w:rPr>
          <w:rFonts w:asciiTheme="majorHAnsi" w:hAnsiTheme="majorHAnsi"/>
          <w:w w:val="80"/>
          <w:sz w:val="24"/>
          <w:szCs w:val="24"/>
        </w:rPr>
        <w:t>yfilisertuni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taakkunani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pingasut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ukiukitsuupput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tassalu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15-it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inorlugit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uki</w:t>
      </w:r>
      <w:r w:rsidR="00D73033">
        <w:rPr>
          <w:rFonts w:asciiTheme="majorHAnsi" w:hAnsiTheme="majorHAnsi"/>
          <w:w w:val="80"/>
          <w:sz w:val="24"/>
          <w:szCs w:val="24"/>
        </w:rPr>
        <w:t>oqarlutik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</w:t>
      </w:r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Taakkunannga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ataaseq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inoorlaajuvoq</w:t>
      </w:r>
      <w:proofErr w:type="spellEnd"/>
      <w:r>
        <w:rPr>
          <w:rFonts w:asciiTheme="majorHAnsi" w:hAnsiTheme="majorHAnsi"/>
          <w:w w:val="80"/>
          <w:sz w:val="24"/>
          <w:szCs w:val="24"/>
        </w:rPr>
        <w:t>.</w:t>
      </w:r>
    </w:p>
    <w:p w14:paraId="1237C75B" w14:textId="1E8DAC79" w:rsidR="00FC02A8" w:rsidRPr="003D297F" w:rsidRDefault="00FC02A8" w:rsidP="00FC02A8">
      <w:pPr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Syfilisertuni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arfinilinni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”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tunillatsissimasinnaasunik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paasiniaaneq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”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nalunaarsimavoq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Imaappoq”tunillatsissimasinnaasutut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paasiniakkat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”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tassaallutik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tunillatseqqammersumut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attaveqarsimasutut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nalunaarutigineqareernermi</w:t>
      </w:r>
      <w:proofErr w:type="spellEnd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tunillatsissimasutut</w:t>
      </w:r>
      <w:proofErr w:type="spellEnd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paasineqartut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</w:t>
      </w:r>
    </w:p>
    <w:p w14:paraId="4523F72F" w14:textId="1B35C63C" w:rsidR="00FC02A8" w:rsidRPr="003D297F" w:rsidRDefault="00FC02A8" w:rsidP="00FC02A8">
      <w:pPr>
        <w:tabs>
          <w:tab w:val="left" w:pos="3489"/>
        </w:tabs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Syfilisertuni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r>
        <w:rPr>
          <w:rFonts w:asciiTheme="majorHAnsi" w:hAnsiTheme="majorHAnsi"/>
          <w:w w:val="80"/>
          <w:sz w:val="24"/>
          <w:szCs w:val="24"/>
        </w:rPr>
        <w:t>38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-ini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kinguaassiuutitigut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ikeqarneq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ataatsimi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qarnup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iluani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ikeqarneq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pingasunilu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timi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tama</w:t>
      </w:r>
      <w:r>
        <w:rPr>
          <w:rFonts w:asciiTheme="majorHAnsi" w:hAnsiTheme="majorHAnsi"/>
          <w:w w:val="80"/>
          <w:sz w:val="24"/>
          <w:szCs w:val="24"/>
        </w:rPr>
        <w:t>kkerlugu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ikeqar</w:t>
      </w:r>
      <w:r>
        <w:rPr>
          <w:rFonts w:asciiTheme="majorHAnsi" w:hAnsiTheme="majorHAnsi"/>
          <w:w w:val="80"/>
          <w:sz w:val="24"/>
          <w:szCs w:val="24"/>
        </w:rPr>
        <w:t>neq</w:t>
      </w:r>
      <w:proofErr w:type="spellEnd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pingasuni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qinersit</w:t>
      </w:r>
      <w:proofErr w:type="spellEnd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suangasut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arfineq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marlunnilu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timimikkut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ki</w:t>
      </w:r>
      <w:r w:rsidR="00D73033">
        <w:rPr>
          <w:rFonts w:asciiTheme="majorHAnsi" w:hAnsiTheme="majorHAnsi"/>
          <w:color w:val="000000" w:themeColor="text1"/>
          <w:w w:val="80"/>
          <w:sz w:val="24"/>
          <w:szCs w:val="24"/>
        </w:rPr>
        <w:t>i</w:t>
      </w:r>
      <w:r>
        <w:rPr>
          <w:rFonts w:asciiTheme="majorHAnsi" w:hAnsiTheme="majorHAnsi"/>
          <w:color w:val="000000" w:themeColor="text1"/>
          <w:w w:val="80"/>
          <w:sz w:val="24"/>
          <w:szCs w:val="24"/>
        </w:rPr>
        <w:t>nna</w:t>
      </w:r>
      <w:r w:rsidR="00D73033">
        <w:rPr>
          <w:rFonts w:asciiTheme="majorHAnsi" w:hAnsiTheme="majorHAnsi"/>
          <w:color w:val="000000" w:themeColor="text1"/>
          <w:w w:val="80"/>
          <w:sz w:val="24"/>
          <w:szCs w:val="24"/>
        </w:rPr>
        <w:t>kku</w:t>
      </w:r>
      <w:r>
        <w:rPr>
          <w:rFonts w:asciiTheme="majorHAnsi" w:hAnsiTheme="majorHAnsi"/>
          <w:color w:val="000000" w:themeColor="text1"/>
          <w:w w:val="80"/>
          <w:sz w:val="24"/>
          <w:szCs w:val="24"/>
        </w:rPr>
        <w:t>lluunniit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aniorneqarneq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nalunaarutini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allassimapput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</w:t>
      </w:r>
    </w:p>
    <w:p w14:paraId="1BBF2E4F" w14:textId="77777777" w:rsidR="007D7CB7" w:rsidRPr="00C943A0" w:rsidRDefault="007D7CB7" w:rsidP="00C943A0">
      <w:pPr>
        <w:tabs>
          <w:tab w:val="left" w:pos="3489"/>
        </w:tabs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51FEE745" w14:textId="38948666" w:rsidR="00FC02A8" w:rsidRDefault="00FC02A8" w:rsidP="00FC02A8">
      <w:pPr>
        <w:tabs>
          <w:tab w:val="left" w:pos="3489"/>
        </w:tabs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Ikeqarneq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(chanker)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immikkoortuanut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siullermut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ersiutaavoq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Iki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attorlugu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manngertoq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annerna</w:t>
      </w:r>
      <w:r w:rsidR="00D73033">
        <w:rPr>
          <w:rFonts w:asciiTheme="majorHAnsi" w:hAnsiTheme="majorHAnsi"/>
          <w:w w:val="80"/>
          <w:sz w:val="24"/>
          <w:szCs w:val="24"/>
        </w:rPr>
        <w:t>nngitsorli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Ersittumiissinninnaavoq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soorlu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usummi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utsuit</w:t>
      </w:r>
      <w:proofErr w:type="spellEnd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eqqaanni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aammali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inuttaanit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malugineqanngitsumiissinnaalluni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soorlu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illissap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paavani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qutsissumi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erlu</w:t>
      </w:r>
      <w:r w:rsidR="00D73033">
        <w:rPr>
          <w:rFonts w:asciiTheme="majorHAnsi" w:hAnsiTheme="majorHAnsi"/>
          <w:w w:val="80"/>
          <w:sz w:val="24"/>
          <w:szCs w:val="24"/>
        </w:rPr>
        <w:t>mm</w:t>
      </w:r>
      <w:r w:rsidRPr="003D297F">
        <w:rPr>
          <w:rFonts w:asciiTheme="majorHAnsi" w:hAnsiTheme="majorHAnsi"/>
          <w:w w:val="80"/>
          <w:sz w:val="24"/>
          <w:szCs w:val="24"/>
        </w:rPr>
        <w:t>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iggissamiluunniit</w:t>
      </w:r>
      <w:proofErr w:type="spellEnd"/>
      <w:r w:rsidRPr="003D297F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  <w:r>
        <w:rPr>
          <w:rFonts w:asciiTheme="majorHAnsi" w:hAnsiTheme="majorHAnsi"/>
          <w:w w:val="80"/>
          <w:sz w:val="24"/>
          <w:szCs w:val="24"/>
        </w:rPr>
        <w:t xml:space="preserve"> 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Syfilis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nakorsarneqanngitsoq</w:t>
      </w:r>
      <w:proofErr w:type="spellEnd"/>
      <w:r w:rsidR="00D73033">
        <w:rPr>
          <w:rFonts w:asciiTheme="majorHAnsi" w:hAnsiTheme="majorHAnsi"/>
          <w:w w:val="80"/>
          <w:sz w:val="24"/>
          <w:szCs w:val="24"/>
        </w:rPr>
        <w:t>,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qaammatip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ataatsip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marlullu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akornanni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qaangiuppata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aak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aqqutigalugu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timimut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siaruaassinnaavoq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kissarneqalersitsisinnaalluni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niaqorlutitsisinnaalluni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timi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tamakkerlugu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aniorninititsisinnaalluni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ameraasatigullu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assigiinngitsunik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ersiuteqalersitsisinnaalluni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</w:p>
    <w:p w14:paraId="73E1A072" w14:textId="77777777" w:rsidR="00B10C8C" w:rsidRPr="003D297F" w:rsidRDefault="00B10C8C" w:rsidP="00B10C8C">
      <w:pPr>
        <w:tabs>
          <w:tab w:val="left" w:pos="3489"/>
        </w:tabs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Taamaalinera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immikkoortuata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aappaanik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taaneqartartoq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nakorsartissimanngitsut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affaasa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missaannit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atugaalersarpoq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</w:t>
      </w:r>
    </w:p>
    <w:p w14:paraId="7A977B64" w14:textId="77777777" w:rsidR="00FC02A8" w:rsidRDefault="00FC02A8" w:rsidP="00C943A0">
      <w:pPr>
        <w:tabs>
          <w:tab w:val="left" w:pos="3489"/>
        </w:tabs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48AC4159" w14:textId="3214F790" w:rsidR="00B10C8C" w:rsidRPr="003D297F" w:rsidRDefault="00B10C8C" w:rsidP="00B10C8C">
      <w:pPr>
        <w:tabs>
          <w:tab w:val="left" w:pos="3489"/>
        </w:tabs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Nakosarneqanngitsut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sisamararterutaasa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missaanni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qaammatit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arlallit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ukiullu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qaangiunneranni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ersiuteqanngeriarluni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uninngagallartoq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)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immikkoortuisa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pingajuannut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qaratsakkut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qiteralikkullu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taqarsuakkut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tillertukkut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(aorta)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uummammut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qanittukkut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naggussatigut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saanertigullu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ammillu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ipiutaasartaagut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anigugassaanngitsumik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aseruunneqalerfiusinnaasumut</w:t>
      </w:r>
      <w:proofErr w:type="spellEnd"/>
      <w:r w:rsidR="00E43A8B">
        <w:rPr>
          <w:rFonts w:asciiTheme="majorHAnsi" w:hAnsiTheme="majorHAnsi"/>
          <w:w w:val="80"/>
          <w:sz w:val="24"/>
          <w:szCs w:val="24"/>
        </w:rPr>
        <w:t>,</w:t>
      </w:r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ikaarsaartoqassaaq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>.</w:t>
      </w:r>
    </w:p>
    <w:p w14:paraId="1353DD82" w14:textId="77777777" w:rsidR="00B10C8C" w:rsidRPr="003D297F" w:rsidRDefault="00B10C8C" w:rsidP="00B10C8C">
      <w:pPr>
        <w:tabs>
          <w:tab w:val="left" w:pos="3489"/>
        </w:tabs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Syfilisip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immikkoortua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siulleq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immikkoortuisa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aappaat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uninngagallarnerullu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ilaa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tuniluutiasuararsuupput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akerlianilli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immikkoortuisa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pingajuat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tuniluutissanani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(1).</w:t>
      </w:r>
    </w:p>
    <w:p w14:paraId="13658677" w14:textId="5721FD53" w:rsidR="00B10C8C" w:rsidRPr="003D297F" w:rsidRDefault="00B10C8C" w:rsidP="00B10C8C">
      <w:pPr>
        <w:tabs>
          <w:tab w:val="left" w:pos="3489"/>
        </w:tabs>
        <w:spacing w:after="0" w:line="240" w:lineRule="auto"/>
        <w:rPr>
          <w:rFonts w:asciiTheme="majorHAnsi" w:hAnsiTheme="majorHAnsi"/>
          <w:w w:val="80"/>
          <w:sz w:val="24"/>
          <w:szCs w:val="24"/>
        </w:rPr>
      </w:pP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Ikit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syfilisimik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patsiseqartut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Sundhed.dk-mi </w:t>
      </w:r>
      <w:proofErr w:type="spellStart"/>
      <w:r w:rsidR="00E43A8B">
        <w:rPr>
          <w:rFonts w:asciiTheme="majorHAnsi" w:hAnsiTheme="majorHAnsi"/>
          <w:w w:val="80"/>
          <w:sz w:val="24"/>
          <w:szCs w:val="24"/>
        </w:rPr>
        <w:t>ima</w:t>
      </w:r>
      <w:proofErr w:type="spellEnd"/>
      <w:r w:rsidR="00E43A8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3D297F">
        <w:rPr>
          <w:rFonts w:asciiTheme="majorHAnsi" w:hAnsiTheme="majorHAnsi"/>
          <w:w w:val="80"/>
          <w:sz w:val="24"/>
          <w:szCs w:val="24"/>
        </w:rPr>
        <w:t>nassuiarneqarput</w:t>
      </w:r>
      <w:proofErr w:type="spellEnd"/>
      <w:r w:rsidRPr="003D297F">
        <w:rPr>
          <w:rFonts w:asciiTheme="majorHAnsi" w:hAnsiTheme="majorHAnsi"/>
          <w:w w:val="80"/>
          <w:sz w:val="24"/>
          <w:szCs w:val="24"/>
        </w:rPr>
        <w:t xml:space="preserve"> (2):</w:t>
      </w:r>
    </w:p>
    <w:p w14:paraId="5C44F992" w14:textId="77777777" w:rsidR="007D7CB7" w:rsidRPr="00C943A0" w:rsidRDefault="007D7CB7" w:rsidP="00C943A0">
      <w:pPr>
        <w:tabs>
          <w:tab w:val="left" w:pos="3489"/>
        </w:tabs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3BBC61CF" w14:textId="4D625BF8" w:rsidR="00B10C8C" w:rsidRPr="003D297F" w:rsidRDefault="00EC7006" w:rsidP="00B10C8C">
      <w:pPr>
        <w:pStyle w:val="Listeafsnit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iCs/>
          <w:w w:val="80"/>
          <w:sz w:val="24"/>
          <w:szCs w:val="24"/>
          <w:lang w:eastAsia="kl-GL"/>
        </w:rPr>
      </w:pPr>
      <w:r w:rsidRPr="00C943A0">
        <w:rPr>
          <w:rFonts w:ascii="Cambria" w:hAnsi="Cambria"/>
          <w:i/>
          <w:iCs/>
          <w:w w:val="80"/>
          <w:sz w:val="24"/>
          <w:szCs w:val="24"/>
        </w:rPr>
        <w:t>”</w:t>
      </w:r>
      <w:r w:rsidR="00B10C8C" w:rsidRPr="00B10C8C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…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ikit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syfilisimik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patsiseqartut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 xml:space="preserve"> HIV-mik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tunillatsinnissap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aarlerinaataanik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annertusititsisarput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> 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>syfilisillu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>tappiorannartuata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>Treponema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>pallidumip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 xml:space="preserve"> HIV-mik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>tunillatsissimasunut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  <w:lang w:eastAsia="kl-GL"/>
        </w:rPr>
        <w:t>tuniluunnissaanik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  <w:proofErr w:type="spellStart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>aarlerinarnerulersitsisarlutik</w:t>
      </w:r>
      <w:proofErr w:type="spellEnd"/>
      <w:r w:rsidR="00B10C8C" w:rsidRPr="003D297F">
        <w:rPr>
          <w:rFonts w:asciiTheme="majorHAnsi" w:hAnsiTheme="majorHAnsi"/>
          <w:i/>
          <w:iCs/>
          <w:w w:val="80"/>
          <w:sz w:val="24"/>
          <w:szCs w:val="24"/>
        </w:rPr>
        <w:t xml:space="preserve"> </w:t>
      </w:r>
    </w:p>
    <w:p w14:paraId="450104E3" w14:textId="77777777" w:rsidR="00B10C8C" w:rsidRPr="003D297F" w:rsidRDefault="00B10C8C" w:rsidP="00B10C8C">
      <w:pPr>
        <w:pStyle w:val="Listeafsnit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</w:pPr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HIV-mik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tunillatsissimasuni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syfilis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immikkoortumut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kingullernut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pigasuarnerusarpoq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,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napparsimasunilu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taakkunani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sianiuteqarfitsigut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kingunerluuteqalernissaq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nakorsaatillu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sunniutaarunnissaat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aarlerinarnerusinnaalluni</w:t>
      </w:r>
      <w:proofErr w:type="spellEnd"/>
      <w:r w:rsidRPr="003D297F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  <w:lang w:eastAsia="kl-GL"/>
        </w:rPr>
        <w:t>”.</w:t>
      </w:r>
    </w:p>
    <w:p w14:paraId="0AA80D58" w14:textId="77777777" w:rsidR="007D7CB7" w:rsidRPr="00C943A0" w:rsidRDefault="007D7CB7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eastAsia="kl-GL"/>
        </w:rPr>
      </w:pPr>
    </w:p>
    <w:p w14:paraId="3AC17CEB" w14:textId="34E03C47" w:rsidR="00D27B34" w:rsidRPr="00C943A0" w:rsidRDefault="00C943A0" w:rsidP="00C943A0">
      <w:pPr>
        <w:pStyle w:val="Overskrift2"/>
        <w:spacing w:before="0" w:line="240" w:lineRule="auto"/>
        <w:jc w:val="both"/>
        <w:rPr>
          <w:w w:val="80"/>
          <w:sz w:val="24"/>
          <w:szCs w:val="24"/>
          <w:lang w:eastAsia="kl-GL"/>
        </w:rPr>
      </w:pPr>
      <w:proofErr w:type="spellStart"/>
      <w:r w:rsidRPr="003D297F">
        <w:rPr>
          <w:w w:val="80"/>
          <w:sz w:val="24"/>
          <w:szCs w:val="24"/>
          <w:lang w:eastAsia="kl-GL"/>
        </w:rPr>
        <w:t>Ukiumikkut</w:t>
      </w:r>
      <w:proofErr w:type="spellEnd"/>
      <w:r w:rsidRPr="003D297F">
        <w:rPr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w w:val="80"/>
          <w:sz w:val="24"/>
          <w:szCs w:val="24"/>
          <w:lang w:eastAsia="kl-GL"/>
        </w:rPr>
        <w:t>suiaassutsimikkullu</w:t>
      </w:r>
      <w:proofErr w:type="spellEnd"/>
      <w:r w:rsidRPr="003D297F">
        <w:rPr>
          <w:w w:val="80"/>
          <w:sz w:val="24"/>
          <w:szCs w:val="24"/>
          <w:lang w:eastAsia="kl-GL"/>
        </w:rPr>
        <w:t xml:space="preserve"> </w:t>
      </w:r>
      <w:proofErr w:type="spellStart"/>
      <w:r w:rsidRPr="003D297F">
        <w:rPr>
          <w:w w:val="80"/>
          <w:sz w:val="24"/>
          <w:szCs w:val="24"/>
          <w:lang w:eastAsia="kl-GL"/>
        </w:rPr>
        <w:t>agguataarneqarnerat</w:t>
      </w:r>
      <w:proofErr w:type="spellEnd"/>
    </w:p>
    <w:tbl>
      <w:tblPr>
        <w:tblStyle w:val="Almindeligtabel1"/>
        <w:tblW w:w="0" w:type="auto"/>
        <w:tblInd w:w="0" w:type="dxa"/>
        <w:tblLook w:val="04A0" w:firstRow="1" w:lastRow="0" w:firstColumn="1" w:lastColumn="0" w:noHBand="0" w:noVBand="1"/>
      </w:tblPr>
      <w:tblGrid>
        <w:gridCol w:w="1972"/>
        <w:gridCol w:w="1817"/>
        <w:gridCol w:w="1783"/>
        <w:gridCol w:w="2242"/>
      </w:tblGrid>
      <w:tr w:rsidR="00EC7006" w:rsidRPr="00C943A0" w14:paraId="297E4D12" w14:textId="77777777" w:rsidTr="00C94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23FBC4" w14:textId="7C3CF131" w:rsidR="00EC7006" w:rsidRPr="00C943A0" w:rsidRDefault="00EC7006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Tabel</w:t>
            </w:r>
            <w:r w:rsid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i</w:t>
            </w: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 xml:space="preserve"> 1. </w:t>
            </w:r>
            <w:r w:rsidR="00C943A0" w:rsidRPr="003E7A1D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202</w:t>
            </w:r>
            <w:r w:rsid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</w:t>
            </w:r>
            <w:r w:rsidR="00C943A0" w:rsidRPr="003E7A1D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-imi syfilisimik tunillatsissimasutut nalunaarutigisat ukiumikkut suiaassutsimikkullu agguataarneqarnerat</w:t>
            </w:r>
            <w:r w:rsidR="00C943A0"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 xml:space="preserve"> </w:t>
            </w:r>
          </w:p>
        </w:tc>
      </w:tr>
      <w:tr w:rsidR="00C943A0" w:rsidRPr="00C943A0" w14:paraId="3CBCBA43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5F6E39" w14:textId="43D1833E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3E7A1D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Ukioqatigiiaat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1473E0" w14:textId="66C5C42B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3E7A1D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Angutit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AE12E6" w14:textId="41BE4FAE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3E7A1D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Arnat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17AFB7" w14:textId="4E9E8A37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3E7A1D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Katillugit(procentinngorlugit)</w:t>
            </w:r>
          </w:p>
        </w:tc>
      </w:tr>
      <w:tr w:rsidR="00C943A0" w:rsidRPr="00C943A0" w14:paraId="5863D287" w14:textId="77777777" w:rsidTr="00C9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A9843" w14:textId="7A0250CB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025C5" w14:textId="49DB17EC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D5D1D4" w14:textId="7205092A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F94FE" w14:textId="51B5CEDF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 (0,4 %)</w:t>
            </w:r>
          </w:p>
        </w:tc>
      </w:tr>
      <w:tr w:rsidR="00C943A0" w:rsidRPr="00C943A0" w14:paraId="544BE119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427611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lastRenderedPageBreak/>
              <w:t>10-14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B8448B" w14:textId="2018BBF3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2A3E38" w14:textId="6FEF1FEF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A1CD40" w14:textId="0899B7B4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 (0,9 %)</w:t>
            </w:r>
          </w:p>
        </w:tc>
      </w:tr>
      <w:tr w:rsidR="00C943A0" w:rsidRPr="00C943A0" w14:paraId="18887D4A" w14:textId="77777777" w:rsidTr="00C9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07558B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15-19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69B10D" w14:textId="4458F192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41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BA2DCB" w14:textId="24120823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8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7B9824" w14:textId="2F9022B7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49 (21 %)</w:t>
            </w:r>
          </w:p>
        </w:tc>
      </w:tr>
      <w:tr w:rsidR="00C943A0" w:rsidRPr="00C943A0" w14:paraId="53B4D79C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3B3C0D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20-24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7B9318" w14:textId="3C8BD0A8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37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C6C76E" w14:textId="4B6A1EBD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25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DD73EC" w14:textId="45E230FD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62 (26,6 %)</w:t>
            </w:r>
          </w:p>
        </w:tc>
      </w:tr>
      <w:tr w:rsidR="00C943A0" w:rsidRPr="00C943A0" w14:paraId="1211AFC0" w14:textId="77777777" w:rsidTr="00C9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C06252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25-29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88DE25" w14:textId="5F6A3D5E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21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BF2308" w14:textId="428B543C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17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AFD1D5" w14:textId="5AA0AA05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38 (16,3 %)</w:t>
            </w:r>
          </w:p>
        </w:tc>
      </w:tr>
      <w:tr w:rsidR="00C943A0" w:rsidRPr="00C943A0" w14:paraId="1B8352CF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900448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30-34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012C73" w14:textId="0114029C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16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32001" w14:textId="612B7AFA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13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BF9351" w14:textId="7B4945CE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29 (12,5 %)</w:t>
            </w:r>
          </w:p>
        </w:tc>
      </w:tr>
      <w:tr w:rsidR="00C943A0" w:rsidRPr="00C943A0" w14:paraId="58C6D2C2" w14:textId="77777777" w:rsidTr="00C9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C9483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35-39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AA19BE" w14:textId="6F8BE281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9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AA51AF" w14:textId="7482017C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11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0C813C" w14:textId="22E51229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20 (8,6 %)</w:t>
            </w:r>
          </w:p>
        </w:tc>
      </w:tr>
      <w:tr w:rsidR="00C943A0" w:rsidRPr="00C943A0" w14:paraId="5AF8CBD0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902EF9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40-44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66DFC5" w14:textId="391B07F1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A3762F" w14:textId="56DF9134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F9DF50" w14:textId="2F37078A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7 (3 %)</w:t>
            </w:r>
          </w:p>
        </w:tc>
      </w:tr>
      <w:tr w:rsidR="00C943A0" w:rsidRPr="00C943A0" w14:paraId="6CAC3172" w14:textId="77777777" w:rsidTr="00C9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AFDCE8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45-49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BA6ACE" w14:textId="459F54BB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A00EFF" w14:textId="76C6CB62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6BFBEA" w14:textId="21EE8D57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5 (2,1 %)</w:t>
            </w:r>
          </w:p>
        </w:tc>
      </w:tr>
      <w:tr w:rsidR="00C943A0" w:rsidRPr="00C943A0" w14:paraId="2C91511D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F1E2EB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50-54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9B18A0" w14:textId="012095C5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0CA85C" w14:textId="0B6503CC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A3C38A" w14:textId="3EC5A84C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5 (2,1 %)</w:t>
            </w:r>
          </w:p>
        </w:tc>
      </w:tr>
      <w:tr w:rsidR="00C943A0" w:rsidRPr="00C943A0" w14:paraId="560763D5" w14:textId="77777777" w:rsidTr="00C9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E1800D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55-59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FA6D9B" w14:textId="48E0FAED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4BA8F3" w14:textId="0EBA51A1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11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9D63B7" w14:textId="2DE6F538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12 (5,2 %)</w:t>
            </w:r>
          </w:p>
        </w:tc>
      </w:tr>
      <w:tr w:rsidR="00C943A0" w:rsidRPr="00C943A0" w14:paraId="1E6F9198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8DC1FC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60-64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7D80E" w14:textId="592F0CA4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088680" w14:textId="02A4ACB8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1CA841" w14:textId="6CA3119D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 (0,4 %)</w:t>
            </w:r>
          </w:p>
        </w:tc>
      </w:tr>
      <w:tr w:rsidR="00C943A0" w:rsidRPr="00C943A0" w14:paraId="06BD69B5" w14:textId="77777777" w:rsidTr="00C9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312EBD" w14:textId="77777777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&gt;65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DADD2E" w14:textId="400B2D5D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64035B" w14:textId="0B81111C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E18524" w14:textId="5880DD52" w:rsidR="00C943A0" w:rsidRPr="00C943A0" w:rsidRDefault="00C943A0" w:rsidP="00C943A0">
            <w:pPr>
              <w:tabs>
                <w:tab w:val="left" w:pos="34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 (0,9 %)</w:t>
            </w:r>
          </w:p>
        </w:tc>
      </w:tr>
      <w:tr w:rsidR="00C943A0" w:rsidRPr="00C943A0" w14:paraId="118B7B48" w14:textId="77777777" w:rsidTr="00C9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8CFE00" w14:textId="750614D4" w:rsidR="00C943A0" w:rsidRPr="00C943A0" w:rsidRDefault="00C943A0" w:rsidP="00C943A0">
            <w:pPr>
              <w:tabs>
                <w:tab w:val="left" w:pos="3489"/>
              </w:tabs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3D297F">
              <w:rPr>
                <w:rFonts w:asciiTheme="majorHAnsi" w:hAnsiTheme="majorHAnsi"/>
                <w:w w:val="66"/>
                <w:sz w:val="24"/>
                <w:szCs w:val="24"/>
              </w:rPr>
              <w:t>Katillugit (procentinngorlugit)</w:t>
            </w:r>
          </w:p>
        </w:tc>
        <w:tc>
          <w:tcPr>
            <w:tcW w:w="1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91725" w14:textId="4FC70F34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139 (59,7 %)</w:t>
            </w:r>
          </w:p>
        </w:tc>
        <w:tc>
          <w:tcPr>
            <w:tcW w:w="17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F9DBC8" w14:textId="55EB6F76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94 (40,3 %)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714C5E" w14:textId="634EAA86" w:rsidR="00C943A0" w:rsidRPr="00C943A0" w:rsidRDefault="00C943A0" w:rsidP="00C943A0">
            <w:pPr>
              <w:tabs>
                <w:tab w:val="left" w:pos="3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</w:pPr>
            <w:r w:rsidRPr="00C943A0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233 (100 %)</w:t>
            </w:r>
          </w:p>
        </w:tc>
      </w:tr>
    </w:tbl>
    <w:p w14:paraId="2F05376C" w14:textId="77777777" w:rsidR="00EC7006" w:rsidRPr="00C943A0" w:rsidRDefault="00EC7006" w:rsidP="00C943A0">
      <w:pPr>
        <w:tabs>
          <w:tab w:val="left" w:pos="3489"/>
        </w:tabs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3121247C" w14:textId="3AB99362" w:rsidR="0059220A" w:rsidRPr="00B9356F" w:rsidRDefault="0059220A" w:rsidP="0059220A">
      <w:pPr>
        <w:spacing w:after="0" w:line="240" w:lineRule="auto"/>
        <w:rPr>
          <w:rFonts w:asciiTheme="majorHAnsi" w:hAnsiTheme="majorHAnsi"/>
          <w:w w:val="80"/>
          <w:sz w:val="20"/>
          <w:szCs w:val="20"/>
        </w:rPr>
      </w:pPr>
      <w:proofErr w:type="spellStart"/>
      <w:r w:rsidRPr="00350C82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>Syfili</w:t>
      </w:r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>simik</w:t>
      </w:r>
      <w:proofErr w:type="spellEnd"/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 xml:space="preserve"> </w:t>
      </w:r>
      <w:proofErr w:type="spellStart"/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>tunillatsissimasutut</w:t>
      </w:r>
      <w:proofErr w:type="spellEnd"/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 xml:space="preserve"> </w:t>
      </w:r>
      <w:proofErr w:type="spellStart"/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>nalunaarutigineqartut</w:t>
      </w:r>
      <w:proofErr w:type="spellEnd"/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 xml:space="preserve"> </w:t>
      </w:r>
      <w:proofErr w:type="spellStart"/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>akornanni</w:t>
      </w:r>
      <w:proofErr w:type="spellEnd"/>
      <w:r w:rsidRPr="00B9356F">
        <w:rPr>
          <w:rFonts w:asciiTheme="majorHAnsi" w:hAnsiTheme="majorHAnsi"/>
          <w:i/>
          <w:iCs/>
          <w:color w:val="000000" w:themeColor="text1"/>
          <w:w w:val="80"/>
          <w:sz w:val="20"/>
          <w:szCs w:val="20"/>
          <w:lang w:eastAsia="kl-GL"/>
        </w:rPr>
        <w:t xml:space="preserve"> </w:t>
      </w:r>
      <w:r w:rsidRPr="00B9356F">
        <w:rPr>
          <w:rFonts w:asciiTheme="majorHAnsi" w:hAnsiTheme="majorHAnsi"/>
          <w:color w:val="000000" w:themeColor="text1"/>
          <w:w w:val="80"/>
          <w:sz w:val="20"/>
          <w:szCs w:val="20"/>
          <w:lang w:eastAsia="kl-GL"/>
        </w:rPr>
        <w:t>139</w:t>
      </w:r>
      <w:r w:rsidRPr="00B9356F">
        <w:rPr>
          <w:rFonts w:asciiTheme="majorHAnsi" w:hAnsiTheme="majorHAnsi"/>
          <w:w w:val="80"/>
          <w:sz w:val="20"/>
          <w:szCs w:val="20"/>
        </w:rPr>
        <w:t xml:space="preserve">-it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arnaapput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(59,7 %) 94-illu (40,3%)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angutaallutik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(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tabeli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1). 2021-imi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syfilisimik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tunillatsissimasuni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arnat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aamma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amerlanersaapput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(4).</w:t>
      </w:r>
    </w:p>
    <w:p w14:paraId="5F818728" w14:textId="214E8663" w:rsidR="0059220A" w:rsidRPr="00B9356F" w:rsidRDefault="0059220A" w:rsidP="0059220A">
      <w:pPr>
        <w:spacing w:after="0" w:line="240" w:lineRule="auto"/>
        <w:rPr>
          <w:rFonts w:asciiTheme="majorHAnsi" w:hAnsiTheme="majorHAnsi"/>
          <w:w w:val="80"/>
          <w:sz w:val="20"/>
          <w:szCs w:val="20"/>
        </w:rPr>
      </w:pP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Syfilisimik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nappaateqartuttut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nalunaarutigineqartut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pillugit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paasissutissat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2022-imeersut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naapertorlugit</w:t>
      </w:r>
      <w:proofErr w:type="spellEnd"/>
      <w:r w:rsidR="00350C82">
        <w:rPr>
          <w:rFonts w:asciiTheme="majorHAnsi" w:hAnsiTheme="majorHAnsi"/>
          <w:w w:val="80"/>
          <w:sz w:val="20"/>
          <w:szCs w:val="20"/>
        </w:rPr>
        <w:t>,</w:t>
      </w:r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tunillatsissimasoq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ataaseq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(0,4 %),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suiaaqatiminik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atoqateqarsimavoq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.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Imaappoq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arnat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arnaqamminnik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atoqateqartartunik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ilaqarput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>.</w:t>
      </w:r>
    </w:p>
    <w:p w14:paraId="072AE8C5" w14:textId="7620AE46" w:rsidR="0059220A" w:rsidRPr="00B9356F" w:rsidRDefault="0059220A" w:rsidP="0059220A">
      <w:pPr>
        <w:spacing w:after="0" w:line="240" w:lineRule="auto"/>
        <w:rPr>
          <w:rFonts w:asciiTheme="majorHAnsi" w:hAnsiTheme="majorHAnsi"/>
          <w:w w:val="80"/>
          <w:sz w:val="20"/>
          <w:szCs w:val="20"/>
        </w:rPr>
      </w:pP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Tunillatsissimasut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arnani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angutinilu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ukiut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tallimakkaarlugit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ukioqatigiiaanut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-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amerlanerit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katillugit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26,6 %-it 20-it 24-illu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akornanni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ukioqartunut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-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agguataarsimanerat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,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tabelimi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 xml:space="preserve"> 1-imi </w:t>
      </w:r>
      <w:proofErr w:type="spellStart"/>
      <w:r w:rsidRPr="00B9356F">
        <w:rPr>
          <w:rFonts w:asciiTheme="majorHAnsi" w:hAnsiTheme="majorHAnsi"/>
          <w:w w:val="80"/>
          <w:sz w:val="20"/>
          <w:szCs w:val="20"/>
        </w:rPr>
        <w:t>takutinneqarportaaq</w:t>
      </w:r>
      <w:proofErr w:type="spellEnd"/>
      <w:r w:rsidRPr="00B9356F">
        <w:rPr>
          <w:rFonts w:asciiTheme="majorHAnsi" w:hAnsiTheme="majorHAnsi"/>
          <w:w w:val="80"/>
          <w:sz w:val="20"/>
          <w:szCs w:val="20"/>
        </w:rPr>
        <w:t>.</w:t>
      </w:r>
    </w:p>
    <w:p w14:paraId="73139CD3" w14:textId="77777777" w:rsidR="00083656" w:rsidRPr="00C943A0" w:rsidRDefault="0008365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683EF1F6" w14:textId="17271262" w:rsidR="00EC7006" w:rsidRPr="00B10C8C" w:rsidRDefault="00B10C8C" w:rsidP="00C943A0">
      <w:pPr>
        <w:pStyle w:val="Overskrift2"/>
        <w:spacing w:before="0" w:line="240" w:lineRule="auto"/>
        <w:rPr>
          <w:w w:val="80"/>
          <w:sz w:val="24"/>
          <w:szCs w:val="24"/>
        </w:rPr>
      </w:pPr>
      <w:proofErr w:type="spellStart"/>
      <w:r w:rsidRPr="003D297F">
        <w:rPr>
          <w:w w:val="80"/>
          <w:sz w:val="24"/>
          <w:szCs w:val="24"/>
        </w:rPr>
        <w:t>Angutit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arnallu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syfilisertut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Peqqinnissaqarfiup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qitiusumik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immikkoortuinut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agguataarneqarnerat</w:t>
      </w:r>
      <w:proofErr w:type="spellEnd"/>
      <w:r w:rsidRPr="003D297F">
        <w:rPr>
          <w:w w:val="80"/>
          <w:sz w:val="24"/>
          <w:szCs w:val="24"/>
        </w:rPr>
        <w:t xml:space="preserve"> </w:t>
      </w:r>
    </w:p>
    <w:tbl>
      <w:tblPr>
        <w:tblStyle w:val="Almindeligtabel1"/>
        <w:tblW w:w="0" w:type="auto"/>
        <w:tblInd w:w="0" w:type="dxa"/>
        <w:tblLook w:val="04A0" w:firstRow="1" w:lastRow="0" w:firstColumn="1" w:lastColumn="0" w:noHBand="0" w:noVBand="1"/>
      </w:tblPr>
      <w:tblGrid>
        <w:gridCol w:w="2003"/>
        <w:gridCol w:w="1928"/>
        <w:gridCol w:w="1932"/>
        <w:gridCol w:w="1951"/>
      </w:tblGrid>
      <w:tr w:rsidR="00EC7006" w:rsidRPr="00B10C8C" w14:paraId="7EBA6A82" w14:textId="77777777" w:rsidTr="00B10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D54B66" w14:textId="4A530C33" w:rsidR="00EC7006" w:rsidRPr="00B10C8C" w:rsidRDefault="00EC7006" w:rsidP="00C943A0">
            <w:pPr>
              <w:rPr>
                <w:rFonts w:ascii="Cambria" w:hAnsi="Cambria" w:cs="Times New Roman (Brødtekst CS)"/>
                <w:b w:val="0"/>
                <w:bCs w:val="0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Tabel</w:t>
            </w:r>
            <w:r w:rsid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i</w:t>
            </w: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2: 202</w:t>
            </w:r>
            <w:r w:rsid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2-imi</w:t>
            </w: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</w:t>
            </w:r>
            <w:r w:rsidR="00B10C8C"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 xml:space="preserve">syfilisertut Peqqinnissaqarfiup qitiusumik immikkoortuinut agguataarneqarnerat </w:t>
            </w:r>
          </w:p>
        </w:tc>
      </w:tr>
      <w:tr w:rsidR="00B10C8C" w:rsidRPr="00B10C8C" w14:paraId="47AF2074" w14:textId="77777777" w:rsidTr="00B1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94F0FD" w14:textId="51CC1030" w:rsidR="00B10C8C" w:rsidRPr="00B10C8C" w:rsidRDefault="00B10C8C" w:rsidP="00B10C8C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Qitiusumik imm.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EE0C2C" w14:textId="7BE5F4EB" w:rsidR="00B10C8C" w:rsidRPr="00B10C8C" w:rsidRDefault="00350C82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>
              <w:rPr>
                <w:rFonts w:ascii="Cambria" w:hAnsi="Cambria" w:cs="Times New Roman (Brødtekst CS)"/>
                <w:w w:val="66"/>
                <w:sz w:val="24"/>
                <w:szCs w:val="24"/>
              </w:rPr>
              <w:t>Arnat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55F443" w14:textId="10F94927" w:rsidR="00B10C8C" w:rsidRPr="00B10C8C" w:rsidRDefault="00350C82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>
              <w:rPr>
                <w:rFonts w:ascii="Cambria" w:hAnsi="Cambria" w:cs="Times New Roman (Brødtekst CS)"/>
                <w:w w:val="66"/>
                <w:sz w:val="24"/>
                <w:szCs w:val="24"/>
              </w:rPr>
              <w:t>Angutit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8886FB" w14:textId="735B3D25" w:rsidR="00B10C8C" w:rsidRPr="00B10C8C" w:rsidRDefault="00350C82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>
              <w:rPr>
                <w:rFonts w:ascii="Cambria" w:hAnsi="Cambria" w:cs="Times New Roman (Brødtekst CS)"/>
                <w:w w:val="66"/>
                <w:sz w:val="24"/>
                <w:szCs w:val="24"/>
              </w:rPr>
              <w:t>Katillugit (procentinngorlugit)</w:t>
            </w:r>
          </w:p>
        </w:tc>
      </w:tr>
      <w:tr w:rsidR="00EC7006" w:rsidRPr="00B10C8C" w14:paraId="4967B244" w14:textId="77777777" w:rsidTr="00B1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CD0BE" w14:textId="3EF6B187" w:rsidR="00EC7006" w:rsidRPr="00B10C8C" w:rsidRDefault="00761E52" w:rsidP="00C943A0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Disko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60D141" w14:textId="780BADEE" w:rsidR="00EC7006" w:rsidRPr="00B10C8C" w:rsidRDefault="00761E52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23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48885A" w14:textId="2D0146C2" w:rsidR="00EC7006" w:rsidRPr="00B10C8C" w:rsidRDefault="001E77F8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A3A117" w14:textId="682B9CB1" w:rsidR="00EC7006" w:rsidRPr="00B10C8C" w:rsidRDefault="001E77F8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32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(</w:t>
            </w:r>
            <w:r w:rsidR="008219B3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13,7 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%)</w:t>
            </w:r>
          </w:p>
        </w:tc>
      </w:tr>
      <w:tr w:rsidR="00EC7006" w:rsidRPr="00B10C8C" w14:paraId="71F1F6EC" w14:textId="77777777" w:rsidTr="00B1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2EBC69" w14:textId="1BA423A9" w:rsidR="00EC7006" w:rsidRPr="00B10C8C" w:rsidRDefault="00761E52" w:rsidP="00C943A0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Qeqqa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DC96" w14:textId="72E44118" w:rsidR="00EC7006" w:rsidRPr="00B10C8C" w:rsidRDefault="001E77F8" w:rsidP="00C94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30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615B88" w14:textId="416C26AF" w:rsidR="00EC7006" w:rsidRPr="00B10C8C" w:rsidRDefault="001E77F8" w:rsidP="00C94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21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013F9B" w14:textId="51AB0ED6" w:rsidR="00EC7006" w:rsidRPr="00B10C8C" w:rsidRDefault="001E77F8" w:rsidP="00C94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51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(</w:t>
            </w:r>
            <w:r w:rsidR="001014B0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21,9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%)</w:t>
            </w:r>
          </w:p>
        </w:tc>
      </w:tr>
      <w:tr w:rsidR="00EC7006" w:rsidRPr="00B10C8C" w14:paraId="57CB32AB" w14:textId="77777777" w:rsidTr="00B1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A9EDD" w14:textId="41D6C8E6" w:rsidR="00EC7006" w:rsidRPr="00B10C8C" w:rsidRDefault="00761E52" w:rsidP="00C943A0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Sermersooq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CD6A1D" w14:textId="7ABF66EB" w:rsidR="00EC7006" w:rsidRPr="00B10C8C" w:rsidRDefault="001E77F8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55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6CAE9C" w14:textId="701D2DD6" w:rsidR="00EC7006" w:rsidRPr="00B10C8C" w:rsidRDefault="001E77F8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35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734281" w14:textId="778B17BB" w:rsidR="00EC7006" w:rsidRPr="00B10C8C" w:rsidRDefault="001E77F8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90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(</w:t>
            </w:r>
            <w:r w:rsidR="001014B0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38,6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%)</w:t>
            </w:r>
          </w:p>
        </w:tc>
      </w:tr>
      <w:tr w:rsidR="00EC7006" w:rsidRPr="00B10C8C" w14:paraId="51D07626" w14:textId="77777777" w:rsidTr="00B1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63A1DD" w14:textId="04D9ED9A" w:rsidR="00EC7006" w:rsidRPr="00B10C8C" w:rsidRDefault="00761E52" w:rsidP="00C943A0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Kujataa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4569A8" w14:textId="3CC42412" w:rsidR="00EC7006" w:rsidRPr="00B10C8C" w:rsidRDefault="001E77F8" w:rsidP="00C94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F35215" w14:textId="1F9B036A" w:rsidR="00EC7006" w:rsidRPr="00B10C8C" w:rsidRDefault="001E77F8" w:rsidP="00C94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16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A0D9CD" w14:textId="3C01DF34" w:rsidR="00EC7006" w:rsidRPr="00B10C8C" w:rsidRDefault="001E77F8" w:rsidP="00C94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30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(</w:t>
            </w:r>
            <w:r w:rsidR="001014B0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12,9</w:t>
            </w:r>
            <w:r w:rsidR="00EC7006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%)</w:t>
            </w:r>
          </w:p>
        </w:tc>
      </w:tr>
      <w:tr w:rsidR="00EC7006" w:rsidRPr="00B10C8C" w14:paraId="2EA2198B" w14:textId="77777777" w:rsidTr="00B1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516021" w14:textId="651D6F93" w:rsidR="00EC7006" w:rsidRPr="00B10C8C" w:rsidRDefault="00761E52" w:rsidP="00C943A0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Avannaa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E1A109" w14:textId="6A557715" w:rsidR="00EC7006" w:rsidRPr="00B10C8C" w:rsidRDefault="001E77F8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17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EBC850" w14:textId="351A20E9" w:rsidR="00EC7006" w:rsidRPr="00B10C8C" w:rsidRDefault="001E77F8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706A12" w14:textId="1213D268" w:rsidR="00EC7006" w:rsidRPr="00B10C8C" w:rsidRDefault="00EC7006" w:rsidP="00C94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</w:t>
            </w:r>
            <w:r w:rsidR="001E77F8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0</w:t>
            </w: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(</w:t>
            </w:r>
            <w:r w:rsidR="001014B0"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12,9 </w:t>
            </w: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%)</w:t>
            </w:r>
          </w:p>
        </w:tc>
      </w:tr>
      <w:tr w:rsidR="00B10C8C" w:rsidRPr="00B10C8C" w14:paraId="166571DE" w14:textId="77777777" w:rsidTr="00B1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BABDA5" w14:textId="7790B342" w:rsidR="00B10C8C" w:rsidRPr="00B10C8C" w:rsidRDefault="00B10C8C" w:rsidP="00B10C8C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Katillugit (procentinngorlugit)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A15BE" w14:textId="46AC1516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139 (59,7 %)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F0F9B5" w14:textId="1DF92CE3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94 (40,3%)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A86CDE" w14:textId="6D61C97A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233 (100 %)</w:t>
            </w:r>
          </w:p>
        </w:tc>
      </w:tr>
    </w:tbl>
    <w:p w14:paraId="4CCE16BB" w14:textId="77777777" w:rsidR="00EC7006" w:rsidRPr="00C943A0" w:rsidRDefault="00EC700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59D2A47C" w14:textId="1CBED88B" w:rsidR="000E6967" w:rsidRPr="003665C1" w:rsidRDefault="000E6967" w:rsidP="000E6967">
      <w:pPr>
        <w:spacing w:after="0" w:line="240" w:lineRule="auto"/>
        <w:rPr>
          <w:rFonts w:asciiTheme="majorHAnsi" w:hAnsiTheme="majorHAnsi"/>
          <w:w w:val="80"/>
          <w:sz w:val="20"/>
          <w:szCs w:val="20"/>
        </w:rPr>
      </w:pP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Angutit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arnallu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syfilisertut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akornanni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amerlanerpaat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Peqqinnissaqarfik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Sermersuumeersut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,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tulliusullu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Peqqinnissaqarfik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Qeqqaneersut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Peqqinnissaqarfik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="00CC06B7" w:rsidRPr="003665C1">
        <w:rPr>
          <w:rFonts w:asciiTheme="majorHAnsi" w:hAnsiTheme="majorHAnsi"/>
          <w:w w:val="80"/>
          <w:sz w:val="20"/>
          <w:szCs w:val="20"/>
        </w:rPr>
        <w:t>Diskomeersullu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,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tabelimi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2-mi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takutinneqarpoq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>.</w:t>
      </w:r>
    </w:p>
    <w:p w14:paraId="50F5B610" w14:textId="77777777" w:rsidR="00083656" w:rsidRPr="00C943A0" w:rsidRDefault="0008365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6AE2674D" w14:textId="2A25BB45" w:rsidR="00EC7006" w:rsidRPr="00B10C8C" w:rsidRDefault="00B10C8C" w:rsidP="00C943A0">
      <w:pPr>
        <w:pStyle w:val="Overskrift2"/>
        <w:spacing w:before="0" w:line="240" w:lineRule="auto"/>
        <w:rPr>
          <w:w w:val="80"/>
          <w:sz w:val="24"/>
          <w:szCs w:val="24"/>
        </w:rPr>
      </w:pPr>
      <w:proofErr w:type="spellStart"/>
      <w:r w:rsidRPr="003D297F">
        <w:rPr>
          <w:w w:val="80"/>
          <w:sz w:val="24"/>
          <w:szCs w:val="24"/>
        </w:rPr>
        <w:t>Innuttaasut</w:t>
      </w:r>
      <w:proofErr w:type="spellEnd"/>
      <w:r w:rsidRPr="003D297F">
        <w:rPr>
          <w:w w:val="80"/>
          <w:sz w:val="24"/>
          <w:szCs w:val="24"/>
        </w:rPr>
        <w:t xml:space="preserve"> 1.000-iuppata </w:t>
      </w:r>
      <w:proofErr w:type="spellStart"/>
      <w:r w:rsidRPr="003D297F">
        <w:rPr>
          <w:w w:val="80"/>
          <w:sz w:val="24"/>
          <w:szCs w:val="24"/>
        </w:rPr>
        <w:t>syfilisertut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Peqqinnissaqarfiup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qitiusumik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imm</w:t>
      </w:r>
      <w:proofErr w:type="spellEnd"/>
      <w:r w:rsidRPr="003D297F">
        <w:rPr>
          <w:w w:val="80"/>
          <w:sz w:val="24"/>
          <w:szCs w:val="24"/>
        </w:rPr>
        <w:t xml:space="preserve">. </w:t>
      </w:r>
      <w:proofErr w:type="spellStart"/>
      <w:r w:rsidRPr="003D297F">
        <w:rPr>
          <w:w w:val="80"/>
          <w:sz w:val="24"/>
          <w:szCs w:val="24"/>
        </w:rPr>
        <w:t>agguataarneqarnerat</w:t>
      </w:r>
      <w:proofErr w:type="spellEnd"/>
      <w:r w:rsidRPr="003D297F">
        <w:rPr>
          <w:w w:val="80"/>
          <w:sz w:val="24"/>
          <w:szCs w:val="24"/>
        </w:rPr>
        <w:t xml:space="preserve"> </w:t>
      </w:r>
    </w:p>
    <w:tbl>
      <w:tblPr>
        <w:tblStyle w:val="Gittertabel2-farve3"/>
        <w:tblW w:w="0" w:type="auto"/>
        <w:tblInd w:w="0" w:type="dxa"/>
        <w:tblLook w:val="04A0" w:firstRow="1" w:lastRow="0" w:firstColumn="1" w:lastColumn="0" w:noHBand="0" w:noVBand="1"/>
      </w:tblPr>
      <w:tblGrid>
        <w:gridCol w:w="1440"/>
        <w:gridCol w:w="978"/>
        <w:gridCol w:w="993"/>
        <w:gridCol w:w="1187"/>
        <w:gridCol w:w="1061"/>
        <w:gridCol w:w="1074"/>
        <w:gridCol w:w="1091"/>
      </w:tblGrid>
      <w:tr w:rsidR="00EC7006" w:rsidRPr="00B10C8C" w14:paraId="023C119E" w14:textId="77777777" w:rsidTr="00B10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4" w:type="dxa"/>
            <w:gridSpan w:val="7"/>
            <w:tcBorders>
              <w:left w:val="nil"/>
              <w:right w:val="nil"/>
            </w:tcBorders>
            <w:hideMark/>
          </w:tcPr>
          <w:p w14:paraId="0AA1F4E1" w14:textId="6E5B87C7" w:rsidR="00EC7006" w:rsidRPr="00B10C8C" w:rsidRDefault="00EC7006" w:rsidP="00C943A0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Tabel</w:t>
            </w:r>
            <w:r w:rsid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i</w:t>
            </w: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 3: </w:t>
            </w:r>
            <w:r w:rsid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 xml:space="preserve">2022-imi </w:t>
            </w:r>
            <w:r w:rsidR="00B10C8C"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 xml:space="preserve">innuttaasut 1.000-iuppata syfilisertutut nalunaarutigisat Peqqinnissaqarfiup qitiusumik imm. agguataarneqarnerat </w:t>
            </w:r>
          </w:p>
        </w:tc>
      </w:tr>
      <w:tr w:rsidR="00B10C8C" w:rsidRPr="00B10C8C" w14:paraId="5404B3D2" w14:textId="77777777" w:rsidTr="00B1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2" w:space="0" w:color="C2D69B" w:themeColor="accent3" w:themeTint="99"/>
              <w:left w:val="nil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557C7E83" w14:textId="254B09D9" w:rsidR="00B10C8C" w:rsidRPr="00B10C8C" w:rsidRDefault="00B10C8C" w:rsidP="00B10C8C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Qitiusumik imm</w:t>
            </w:r>
          </w:p>
        </w:tc>
        <w:tc>
          <w:tcPr>
            <w:tcW w:w="10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240E5690" w14:textId="5E1E8170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  <w:t xml:space="preserve">Disko </w:t>
            </w:r>
          </w:p>
        </w:tc>
        <w:tc>
          <w:tcPr>
            <w:tcW w:w="1020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551B9D2A" w14:textId="5D4B8711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  <w:t>Qeqqa</w:t>
            </w:r>
          </w:p>
        </w:tc>
        <w:tc>
          <w:tcPr>
            <w:tcW w:w="119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1F693FB5" w14:textId="11C2E24C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  <w:t>Sermersooq</w:t>
            </w:r>
          </w:p>
        </w:tc>
        <w:tc>
          <w:tcPr>
            <w:tcW w:w="108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23BDC85D" w14:textId="6673785D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  <w:t>Kujataa</w:t>
            </w:r>
          </w:p>
        </w:tc>
        <w:tc>
          <w:tcPr>
            <w:tcW w:w="1094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42BC67CF" w14:textId="125B222A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  <w:t>Avannaa</w:t>
            </w:r>
          </w:p>
        </w:tc>
        <w:tc>
          <w:tcPr>
            <w:tcW w:w="11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nil"/>
            </w:tcBorders>
            <w:hideMark/>
          </w:tcPr>
          <w:p w14:paraId="50E749BD" w14:textId="29AA99BD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</w:pPr>
            <w:r>
              <w:rPr>
                <w:rFonts w:ascii="Cambria" w:hAnsi="Cambria" w:cs="Times New Roman (Brødtekst CS)"/>
                <w:b/>
                <w:bCs/>
                <w:w w:val="66"/>
                <w:sz w:val="24"/>
                <w:szCs w:val="24"/>
              </w:rPr>
              <w:t>Katillugit</w:t>
            </w:r>
          </w:p>
        </w:tc>
      </w:tr>
      <w:tr w:rsidR="00B10C8C" w:rsidRPr="00B10C8C" w14:paraId="6382451F" w14:textId="77777777" w:rsidTr="00B1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2" w:space="0" w:color="C2D69B" w:themeColor="accent3" w:themeTint="99"/>
              <w:left w:val="nil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53736929" w14:textId="17D1F570" w:rsidR="00B10C8C" w:rsidRPr="00B10C8C" w:rsidRDefault="00B10C8C" w:rsidP="00B10C8C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Nalunaarutigisat</w:t>
            </w:r>
          </w:p>
        </w:tc>
        <w:tc>
          <w:tcPr>
            <w:tcW w:w="10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0D963CFD" w14:textId="34966DC5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32</w:t>
            </w:r>
          </w:p>
        </w:tc>
        <w:tc>
          <w:tcPr>
            <w:tcW w:w="1020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57AE6963" w14:textId="1E1211C0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51</w:t>
            </w:r>
          </w:p>
        </w:tc>
        <w:tc>
          <w:tcPr>
            <w:tcW w:w="119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590DCCA3" w14:textId="2280775B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90</w:t>
            </w:r>
          </w:p>
        </w:tc>
        <w:tc>
          <w:tcPr>
            <w:tcW w:w="108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0170629C" w14:textId="74F6C214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4F83A288" w14:textId="3AA9411D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30</w:t>
            </w:r>
          </w:p>
        </w:tc>
        <w:tc>
          <w:tcPr>
            <w:tcW w:w="11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nil"/>
            </w:tcBorders>
            <w:hideMark/>
          </w:tcPr>
          <w:p w14:paraId="07FF2D87" w14:textId="1B2A046C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233</w:t>
            </w:r>
          </w:p>
        </w:tc>
      </w:tr>
      <w:tr w:rsidR="00B10C8C" w:rsidRPr="00B10C8C" w14:paraId="5BF51D7C" w14:textId="77777777" w:rsidTr="00B1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2" w:space="0" w:color="C2D69B" w:themeColor="accent3" w:themeTint="99"/>
              <w:left w:val="nil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17A28F21" w14:textId="5A6F11F0" w:rsidR="00B10C8C" w:rsidRPr="00B10C8C" w:rsidRDefault="00B10C8C" w:rsidP="00B10C8C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Innuttaasut</w:t>
            </w:r>
          </w:p>
        </w:tc>
        <w:tc>
          <w:tcPr>
            <w:tcW w:w="10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5259A8CC" w14:textId="41ABCF3A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6.102</w:t>
            </w:r>
          </w:p>
        </w:tc>
        <w:tc>
          <w:tcPr>
            <w:tcW w:w="1020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54AD82B5" w14:textId="74490C91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9.223</w:t>
            </w:r>
          </w:p>
        </w:tc>
        <w:tc>
          <w:tcPr>
            <w:tcW w:w="119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1F7C4979" w14:textId="05FBBB6F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24.104</w:t>
            </w:r>
          </w:p>
        </w:tc>
        <w:tc>
          <w:tcPr>
            <w:tcW w:w="108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7E1B7A20" w14:textId="537C09BF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6.248</w:t>
            </w:r>
          </w:p>
        </w:tc>
        <w:tc>
          <w:tcPr>
            <w:tcW w:w="1094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7F290F4A" w14:textId="0AD0E654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10.878</w:t>
            </w:r>
          </w:p>
        </w:tc>
        <w:tc>
          <w:tcPr>
            <w:tcW w:w="11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nil"/>
            </w:tcBorders>
            <w:hideMark/>
          </w:tcPr>
          <w:p w14:paraId="653C78DA" w14:textId="1C32DBC5" w:rsidR="00B10C8C" w:rsidRPr="00B10C8C" w:rsidRDefault="00B10C8C" w:rsidP="00B10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56.619</w:t>
            </w:r>
          </w:p>
        </w:tc>
      </w:tr>
      <w:tr w:rsidR="00B10C8C" w:rsidRPr="00B10C8C" w14:paraId="3ECE8464" w14:textId="77777777" w:rsidTr="00B1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2" w:space="0" w:color="C2D69B" w:themeColor="accent3" w:themeTint="99"/>
              <w:left w:val="nil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6578F32A" w14:textId="6F316EEE" w:rsidR="00B10C8C" w:rsidRPr="00B10C8C" w:rsidRDefault="00B10C8C" w:rsidP="00B10C8C">
            <w:pPr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3D297F">
              <w:rPr>
                <w:rFonts w:asciiTheme="majorHAnsi" w:hAnsiTheme="majorHAnsi" w:cs="Times New Roman (Brødtekst CS)"/>
                <w:w w:val="66"/>
                <w:sz w:val="24"/>
                <w:szCs w:val="24"/>
              </w:rPr>
              <w:t>Innuttaasut 1.000-iuppata</w:t>
            </w:r>
          </w:p>
        </w:tc>
        <w:tc>
          <w:tcPr>
            <w:tcW w:w="10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6C157948" w14:textId="76E84FE1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5,2</w:t>
            </w:r>
          </w:p>
        </w:tc>
        <w:tc>
          <w:tcPr>
            <w:tcW w:w="1020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0EDAB5FF" w14:textId="0AA02360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5,5</w:t>
            </w:r>
          </w:p>
        </w:tc>
        <w:tc>
          <w:tcPr>
            <w:tcW w:w="119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7784AE68" w14:textId="5E865AE8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3,7</w:t>
            </w:r>
          </w:p>
        </w:tc>
        <w:tc>
          <w:tcPr>
            <w:tcW w:w="1085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3823C384" w14:textId="4FC1C50D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4,8</w:t>
            </w:r>
          </w:p>
        </w:tc>
        <w:tc>
          <w:tcPr>
            <w:tcW w:w="1094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single" w:sz="2" w:space="0" w:color="C2D69B" w:themeColor="accent3" w:themeTint="99"/>
            </w:tcBorders>
            <w:hideMark/>
          </w:tcPr>
          <w:p w14:paraId="4F1082FB" w14:textId="11160C34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2,8</w:t>
            </w:r>
          </w:p>
        </w:tc>
        <w:tc>
          <w:tcPr>
            <w:tcW w:w="1108" w:type="dxa"/>
            <w:tcBorders>
              <w:top w:val="single" w:sz="2" w:space="0" w:color="C2D69B" w:themeColor="accent3" w:themeTint="99"/>
              <w:left w:val="single" w:sz="2" w:space="0" w:color="C2D69B" w:themeColor="accent3" w:themeTint="99"/>
              <w:bottom w:val="single" w:sz="2" w:space="0" w:color="C2D69B" w:themeColor="accent3" w:themeTint="99"/>
              <w:right w:val="nil"/>
            </w:tcBorders>
            <w:hideMark/>
          </w:tcPr>
          <w:p w14:paraId="477DC3D4" w14:textId="72FC6651" w:rsidR="00B10C8C" w:rsidRPr="00B10C8C" w:rsidRDefault="00B10C8C" w:rsidP="00B1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 (Brødtekst CS)"/>
                <w:w w:val="66"/>
                <w:sz w:val="24"/>
                <w:szCs w:val="24"/>
              </w:rPr>
            </w:pPr>
            <w:r w:rsidRPr="00B10C8C">
              <w:rPr>
                <w:rFonts w:ascii="Cambria" w:hAnsi="Cambria" w:cs="Times New Roman (Brødtekst CS)"/>
                <w:w w:val="66"/>
                <w:sz w:val="24"/>
                <w:szCs w:val="24"/>
              </w:rPr>
              <w:t>4,1</w:t>
            </w:r>
          </w:p>
        </w:tc>
      </w:tr>
    </w:tbl>
    <w:p w14:paraId="13B9CB25" w14:textId="77777777" w:rsidR="00EC7006" w:rsidRPr="00C943A0" w:rsidRDefault="00EC7006" w:rsidP="00C943A0">
      <w:pPr>
        <w:spacing w:after="0" w:line="240" w:lineRule="auto"/>
        <w:rPr>
          <w:rFonts w:ascii="Cambria" w:hAnsi="Cambria"/>
          <w:b/>
          <w:bCs/>
          <w:w w:val="80"/>
          <w:sz w:val="24"/>
          <w:szCs w:val="24"/>
        </w:rPr>
      </w:pPr>
    </w:p>
    <w:p w14:paraId="59B3039C" w14:textId="13373256" w:rsidR="00EC7006" w:rsidRPr="003665C1" w:rsidRDefault="00CC06B7" w:rsidP="00C943A0">
      <w:pPr>
        <w:spacing w:after="0" w:line="240" w:lineRule="auto"/>
        <w:rPr>
          <w:rFonts w:asciiTheme="majorHAnsi" w:hAnsiTheme="majorHAnsi"/>
          <w:w w:val="80"/>
          <w:sz w:val="20"/>
          <w:szCs w:val="20"/>
        </w:rPr>
      </w:pP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Innuttaasut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1.000-uppata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syfilisertut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Peqqinnissaqarfik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Qeqqanut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Sermersuumullu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sanilliullugit</w:t>
      </w:r>
      <w:proofErr w:type="spellEnd"/>
      <w:r w:rsidR="00350C82">
        <w:rPr>
          <w:rFonts w:asciiTheme="majorHAnsi" w:hAnsiTheme="majorHAnsi"/>
          <w:w w:val="80"/>
          <w:sz w:val="20"/>
          <w:szCs w:val="20"/>
        </w:rPr>
        <w:t>,</w:t>
      </w:r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Peqqinnissaqarfik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Diskomi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Kujataanilu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marloriaammik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amerlanerunerat</w:t>
      </w:r>
      <w:proofErr w:type="spellEnd"/>
      <w:r w:rsidR="00350C82">
        <w:rPr>
          <w:rFonts w:asciiTheme="majorHAnsi" w:hAnsiTheme="majorHAnsi"/>
          <w:w w:val="80"/>
          <w:sz w:val="20"/>
          <w:szCs w:val="20"/>
        </w:rPr>
        <w:t>,</w:t>
      </w:r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tabelimi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3-mi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takutinneqarpoq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. 2021-imi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inuttussutsit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Kalaallit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Nunaanni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Naatsorsueqqissaartarfimmit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Theme="majorHAnsi" w:hAnsiTheme="majorHAnsi"/>
          <w:w w:val="80"/>
          <w:sz w:val="20"/>
          <w:szCs w:val="20"/>
        </w:rPr>
        <w:t>pissarsiaapput</w:t>
      </w:r>
      <w:proofErr w:type="spellEnd"/>
      <w:r w:rsidRPr="003665C1">
        <w:rPr>
          <w:rFonts w:asciiTheme="majorHAnsi" w:hAnsiTheme="majorHAnsi"/>
          <w:w w:val="80"/>
          <w:sz w:val="20"/>
          <w:szCs w:val="20"/>
        </w:rPr>
        <w:t xml:space="preserve"> (4).</w:t>
      </w:r>
      <w:r w:rsidR="00231E32" w:rsidRPr="003665C1">
        <w:rPr>
          <w:rFonts w:asciiTheme="majorHAnsi" w:hAnsiTheme="majorHAnsi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Innuttaasut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1.000-iuppata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syfilisimik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nappaateqartut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Peqqinnissaqarfik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Qeqqani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Diskomilu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amerlanersaasut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, </w:t>
      </w:r>
      <w:proofErr w:type="spellStart"/>
      <w:r w:rsidR="00231E32" w:rsidRPr="00350C82">
        <w:rPr>
          <w:rFonts w:ascii="Cambria" w:hAnsi="Cambria"/>
          <w:color w:val="000000" w:themeColor="text1"/>
          <w:w w:val="80"/>
          <w:sz w:val="20"/>
          <w:szCs w:val="20"/>
        </w:rPr>
        <w:t>Peqqinnissaqarfik</w:t>
      </w:r>
      <w:proofErr w:type="spellEnd"/>
      <w:r w:rsidR="00231E32" w:rsidRPr="00350C82">
        <w:rPr>
          <w:rFonts w:ascii="Cambria" w:hAnsi="Cambria"/>
          <w:color w:val="FF0000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Kujataa</w:t>
      </w:r>
      <w:proofErr w:type="spellEnd"/>
      <w:r w:rsidR="00350C82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350C82">
        <w:rPr>
          <w:rFonts w:ascii="Cambria" w:hAnsi="Cambria"/>
          <w:w w:val="80"/>
          <w:sz w:val="20"/>
          <w:szCs w:val="20"/>
        </w:rPr>
        <w:t>tulliusoq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,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tabelimi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3-mi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takuneqarsinnaavoq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. </w:t>
      </w:r>
      <w:proofErr w:type="spellStart"/>
      <w:r w:rsidR="004768C9" w:rsidRPr="003665C1">
        <w:rPr>
          <w:rFonts w:ascii="Cambria" w:hAnsi="Cambria"/>
          <w:w w:val="80"/>
          <w:sz w:val="20"/>
          <w:szCs w:val="20"/>
        </w:rPr>
        <w:t>I</w:t>
      </w:r>
      <w:r w:rsidR="00231E32" w:rsidRPr="003665C1">
        <w:rPr>
          <w:rFonts w:ascii="Cambria" w:hAnsi="Cambria"/>
          <w:w w:val="80"/>
          <w:sz w:val="20"/>
          <w:szCs w:val="20"/>
        </w:rPr>
        <w:t>nnuttaasut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amerlassusaat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Kalaallit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Nunaanni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Naatsorsueeqissaartarfimmi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kisitsisinit</w:t>
      </w:r>
      <w:proofErr w:type="spellEnd"/>
      <w:r w:rsidR="00231E32" w:rsidRPr="003665C1">
        <w:rPr>
          <w:rFonts w:ascii="Cambria" w:hAnsi="Cambria"/>
          <w:w w:val="80"/>
          <w:sz w:val="20"/>
          <w:szCs w:val="20"/>
        </w:rPr>
        <w:t xml:space="preserve"> 2022-imeersunit </w:t>
      </w:r>
      <w:proofErr w:type="spellStart"/>
      <w:r w:rsidR="00231E32" w:rsidRPr="003665C1">
        <w:rPr>
          <w:rFonts w:ascii="Cambria" w:hAnsi="Cambria"/>
          <w:w w:val="80"/>
          <w:sz w:val="20"/>
          <w:szCs w:val="20"/>
        </w:rPr>
        <w:t>pissarsiarineqarput</w:t>
      </w:r>
      <w:proofErr w:type="spellEnd"/>
      <w:r w:rsidR="004768C9" w:rsidRPr="003665C1">
        <w:rPr>
          <w:rFonts w:ascii="Cambria" w:hAnsi="Cambria"/>
          <w:w w:val="80"/>
          <w:sz w:val="20"/>
          <w:szCs w:val="20"/>
        </w:rPr>
        <w:t xml:space="preserve"> (4).</w:t>
      </w:r>
      <w:r w:rsidR="00EC7006" w:rsidRPr="003665C1">
        <w:rPr>
          <w:rFonts w:ascii="Cambria" w:hAnsi="Cambria"/>
          <w:w w:val="80"/>
          <w:sz w:val="20"/>
          <w:szCs w:val="20"/>
        </w:rPr>
        <w:t xml:space="preserve"> </w:t>
      </w:r>
    </w:p>
    <w:p w14:paraId="76873380" w14:textId="77777777" w:rsidR="00083656" w:rsidRPr="00C943A0" w:rsidRDefault="00083656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791D0ECF" w14:textId="77777777" w:rsidR="00B10C8C" w:rsidRPr="003D297F" w:rsidRDefault="00B10C8C" w:rsidP="00B10C8C">
      <w:pPr>
        <w:pStyle w:val="Overskrift2"/>
        <w:spacing w:before="0" w:line="240" w:lineRule="auto"/>
        <w:jc w:val="both"/>
        <w:rPr>
          <w:w w:val="80"/>
          <w:sz w:val="24"/>
          <w:szCs w:val="24"/>
        </w:rPr>
      </w:pPr>
      <w:proofErr w:type="spellStart"/>
      <w:r w:rsidRPr="003D297F">
        <w:rPr>
          <w:w w:val="80"/>
          <w:sz w:val="24"/>
          <w:szCs w:val="24"/>
        </w:rPr>
        <w:t>Syfilisertut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illoqarfinnut</w:t>
      </w:r>
      <w:proofErr w:type="spellEnd"/>
      <w:r w:rsidRPr="003D297F">
        <w:rPr>
          <w:w w:val="80"/>
          <w:sz w:val="24"/>
          <w:szCs w:val="24"/>
        </w:rPr>
        <w:t xml:space="preserve"> </w:t>
      </w:r>
      <w:proofErr w:type="spellStart"/>
      <w:r w:rsidRPr="003D297F">
        <w:rPr>
          <w:w w:val="80"/>
          <w:sz w:val="24"/>
          <w:szCs w:val="24"/>
        </w:rPr>
        <w:t>agguataarneqarnerat</w:t>
      </w:r>
      <w:proofErr w:type="spellEnd"/>
      <w:r w:rsidRPr="003D297F">
        <w:rPr>
          <w:w w:val="80"/>
          <w:sz w:val="24"/>
          <w:szCs w:val="24"/>
        </w:rPr>
        <w:t xml:space="preserve"> </w:t>
      </w:r>
    </w:p>
    <w:p w14:paraId="77D9F127" w14:textId="07D97C02" w:rsidR="00636600" w:rsidRPr="00350C82" w:rsidRDefault="00636600" w:rsidP="00636600">
      <w:pPr>
        <w:spacing w:after="0" w:line="240" w:lineRule="auto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Syfilisertut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2021-imisut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amerlanersaat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Nuumm</w:t>
      </w:r>
      <w:r w:rsidR="00350C82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eersuusut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tulli</w:t>
      </w:r>
      <w:r w:rsidR="00350C82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i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Sisimiu</w:t>
      </w:r>
      <w:r w:rsidR="00350C82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neersut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amerlaqatigiilluti</w:t>
      </w:r>
      <w:r w:rsidR="003640EB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llu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640EB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tulliuttut</w:t>
      </w:r>
      <w:proofErr w:type="spellEnd"/>
      <w:r w:rsidR="003640EB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Aasia</w:t>
      </w:r>
      <w:r w:rsidR="00350C82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nneerlutillu</w:t>
      </w:r>
      <w:proofErr w:type="spellEnd"/>
      <w:r w:rsidR="00350C82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50C82"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Ilulissaneersut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kisitsisit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takutippaat</w:t>
      </w:r>
      <w:proofErr w:type="spellEnd"/>
      <w:r w:rsidRPr="00350C82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681EBE6A" w14:textId="5DAB0855" w:rsidR="003640EB" w:rsidRDefault="00636600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  <w:r w:rsidRPr="00636600">
        <w:rPr>
          <w:rFonts w:ascii="Cambria" w:hAnsi="Cambria"/>
          <w:w w:val="80"/>
          <w:sz w:val="24"/>
          <w:szCs w:val="24"/>
        </w:rPr>
        <w:t xml:space="preserve">2022-imi </w:t>
      </w:r>
      <w:proofErr w:type="spellStart"/>
      <w:r w:rsidRPr="00636600">
        <w:rPr>
          <w:rFonts w:ascii="Cambria" w:hAnsi="Cambria"/>
          <w:w w:val="80"/>
          <w:sz w:val="24"/>
          <w:szCs w:val="24"/>
        </w:rPr>
        <w:t>syfilisimik</w:t>
      </w:r>
      <w:proofErr w:type="spellEnd"/>
      <w:r w:rsidRPr="00636600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636600">
        <w:rPr>
          <w:rFonts w:ascii="Cambria" w:hAnsi="Cambria"/>
          <w:w w:val="80"/>
          <w:sz w:val="24"/>
          <w:szCs w:val="24"/>
        </w:rPr>
        <w:t>nappaateqartut</w:t>
      </w:r>
      <w:proofErr w:type="spellEnd"/>
      <w:r w:rsidRPr="00636600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636600">
        <w:rPr>
          <w:rFonts w:ascii="Cambria" w:hAnsi="Cambria"/>
          <w:w w:val="80"/>
          <w:sz w:val="24"/>
          <w:szCs w:val="24"/>
        </w:rPr>
        <w:t>siorna</w:t>
      </w:r>
      <w:proofErr w:type="spellEnd"/>
      <w:r w:rsidRPr="00636600">
        <w:rPr>
          <w:rFonts w:ascii="Cambria" w:hAnsi="Cambria"/>
          <w:w w:val="80"/>
          <w:sz w:val="24"/>
          <w:szCs w:val="24"/>
        </w:rPr>
        <w:t xml:space="preserve"> 46-su</w:t>
      </w:r>
      <w:r w:rsidR="00AE3D58">
        <w:rPr>
          <w:rFonts w:ascii="Cambria" w:hAnsi="Cambria"/>
          <w:w w:val="80"/>
          <w:sz w:val="24"/>
          <w:szCs w:val="24"/>
        </w:rPr>
        <w:t>t</w:t>
      </w:r>
      <w:r w:rsidRPr="00636600">
        <w:rPr>
          <w:rFonts w:ascii="Cambria" w:hAnsi="Cambria"/>
          <w:w w:val="80"/>
          <w:sz w:val="24"/>
          <w:szCs w:val="24"/>
        </w:rPr>
        <w:t xml:space="preserve"> 29-inik </w:t>
      </w:r>
      <w:proofErr w:type="spellStart"/>
      <w:r w:rsidRPr="00636600">
        <w:rPr>
          <w:rFonts w:ascii="Cambria" w:hAnsi="Cambria"/>
          <w:w w:val="80"/>
          <w:sz w:val="24"/>
          <w:szCs w:val="24"/>
        </w:rPr>
        <w:t>amerleriateqarlutik</w:t>
      </w:r>
      <w:proofErr w:type="spellEnd"/>
      <w:r w:rsidR="00AE3D58">
        <w:rPr>
          <w:rFonts w:ascii="Cambria" w:hAnsi="Cambria"/>
          <w:w w:val="80"/>
          <w:sz w:val="24"/>
          <w:szCs w:val="24"/>
        </w:rPr>
        <w:t>,</w:t>
      </w:r>
      <w:r w:rsidRPr="00636600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636600">
        <w:rPr>
          <w:rFonts w:ascii="Cambria" w:hAnsi="Cambria"/>
          <w:w w:val="80"/>
          <w:sz w:val="24"/>
          <w:szCs w:val="24"/>
        </w:rPr>
        <w:t>katillutik</w:t>
      </w:r>
      <w:proofErr w:type="spellEnd"/>
      <w:r w:rsidRPr="00636600">
        <w:rPr>
          <w:rFonts w:ascii="Cambria" w:hAnsi="Cambria"/>
          <w:w w:val="80"/>
          <w:sz w:val="24"/>
          <w:szCs w:val="24"/>
        </w:rPr>
        <w:t xml:space="preserve"> 75-iupput</w:t>
      </w:r>
      <w:r w:rsidR="00EC7006" w:rsidRPr="00636600">
        <w:rPr>
          <w:rFonts w:ascii="Cambria" w:hAnsi="Cambria"/>
          <w:w w:val="80"/>
          <w:sz w:val="24"/>
          <w:szCs w:val="24"/>
        </w:rPr>
        <w:t>.</w:t>
      </w:r>
      <w:r w:rsidR="00350C82">
        <w:rPr>
          <w:rFonts w:ascii="Cambria" w:hAnsi="Cambria"/>
          <w:w w:val="80"/>
          <w:sz w:val="24"/>
          <w:szCs w:val="24"/>
        </w:rPr>
        <w:t xml:space="preserve"> </w:t>
      </w:r>
      <w:r w:rsidR="00EC7006" w:rsidRPr="00AE3D58">
        <w:rPr>
          <w:rFonts w:ascii="Cambria" w:hAnsi="Cambria"/>
          <w:w w:val="80"/>
          <w:sz w:val="24"/>
          <w:szCs w:val="24"/>
        </w:rPr>
        <w:t>202</w:t>
      </w:r>
      <w:r w:rsidR="00265F07" w:rsidRPr="00AE3D58">
        <w:rPr>
          <w:rFonts w:ascii="Cambria" w:hAnsi="Cambria"/>
          <w:w w:val="80"/>
          <w:sz w:val="24"/>
          <w:szCs w:val="24"/>
        </w:rPr>
        <w:t>2</w:t>
      </w:r>
      <w:r w:rsidRPr="00AE3D58">
        <w:rPr>
          <w:rFonts w:ascii="Cambria" w:hAnsi="Cambria"/>
          <w:w w:val="80"/>
          <w:sz w:val="24"/>
          <w:szCs w:val="24"/>
        </w:rPr>
        <w:t xml:space="preserve">-imi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Sisimiuni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syfilisimik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nappaateqartut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siorna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17-iusut 16-inik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amerleriarlutik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katillutik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33-iupput</w:t>
      </w:r>
      <w:r w:rsidR="00EC7006" w:rsidRPr="00AE3D58">
        <w:rPr>
          <w:rFonts w:ascii="Cambria" w:hAnsi="Cambria"/>
          <w:w w:val="80"/>
          <w:sz w:val="24"/>
          <w:szCs w:val="24"/>
        </w:rPr>
        <w:t>.</w:t>
      </w:r>
      <w:r w:rsidR="00350C82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Aasianni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syfilisimik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nappaateqartut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2021-imi 27-iniit 2022-imi 24-inut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ikileriarput</w:t>
      </w:r>
      <w:proofErr w:type="spellEnd"/>
      <w:r w:rsidR="00EC7006" w:rsidRPr="00AE3D58">
        <w:rPr>
          <w:rFonts w:ascii="Cambria" w:hAnsi="Cambria"/>
          <w:w w:val="80"/>
          <w:sz w:val="24"/>
          <w:szCs w:val="24"/>
        </w:rPr>
        <w:t xml:space="preserve">,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taamaalillutik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pingasunik</w:t>
      </w:r>
      <w:proofErr w:type="spellEnd"/>
      <w:r w:rsidR="00AE3D58"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AE3D58" w:rsidRPr="00AE3D58">
        <w:rPr>
          <w:rFonts w:ascii="Cambria" w:hAnsi="Cambria"/>
          <w:w w:val="80"/>
          <w:sz w:val="24"/>
          <w:szCs w:val="24"/>
        </w:rPr>
        <w:t>ikileriaateqarlutik</w:t>
      </w:r>
      <w:proofErr w:type="spellEnd"/>
      <w:r w:rsidR="003640EB">
        <w:rPr>
          <w:rFonts w:ascii="Cambria" w:hAnsi="Cambria"/>
          <w:w w:val="80"/>
          <w:sz w:val="24"/>
          <w:szCs w:val="24"/>
        </w:rPr>
        <w:t>.</w:t>
      </w:r>
    </w:p>
    <w:p w14:paraId="199F7875" w14:textId="370B5395" w:rsidR="00EC7006" w:rsidRPr="00C943A0" w:rsidRDefault="00AE3D58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  <w:proofErr w:type="spellStart"/>
      <w:r w:rsidRPr="00AE3D58">
        <w:rPr>
          <w:rFonts w:ascii="Cambria" w:hAnsi="Cambria"/>
          <w:w w:val="80"/>
          <w:sz w:val="24"/>
          <w:szCs w:val="24"/>
        </w:rPr>
        <w:t>Ilulissani</w:t>
      </w:r>
      <w:proofErr w:type="spellEnd"/>
      <w:r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AE3D58">
        <w:rPr>
          <w:rFonts w:ascii="Cambria" w:hAnsi="Cambria"/>
          <w:w w:val="80"/>
          <w:sz w:val="24"/>
          <w:szCs w:val="24"/>
        </w:rPr>
        <w:t>syfilisimik</w:t>
      </w:r>
      <w:proofErr w:type="spellEnd"/>
      <w:r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AE3D58">
        <w:rPr>
          <w:rFonts w:ascii="Cambria" w:hAnsi="Cambria"/>
          <w:w w:val="80"/>
          <w:sz w:val="24"/>
          <w:szCs w:val="24"/>
        </w:rPr>
        <w:t>nappaateqartut</w:t>
      </w:r>
      <w:proofErr w:type="spellEnd"/>
      <w:r w:rsidRPr="00AE3D58">
        <w:rPr>
          <w:rFonts w:ascii="Cambria" w:hAnsi="Cambria"/>
          <w:w w:val="80"/>
          <w:sz w:val="24"/>
          <w:szCs w:val="24"/>
        </w:rPr>
        <w:t xml:space="preserve"> 2021-imi </w:t>
      </w:r>
      <w:r w:rsidR="003640EB">
        <w:rPr>
          <w:rFonts w:ascii="Cambria" w:hAnsi="Cambria"/>
          <w:w w:val="80"/>
          <w:sz w:val="24"/>
          <w:szCs w:val="24"/>
        </w:rPr>
        <w:t xml:space="preserve">19-iullutik </w:t>
      </w:r>
      <w:proofErr w:type="spellStart"/>
      <w:r w:rsidRPr="00AE3D58">
        <w:rPr>
          <w:rFonts w:ascii="Cambria" w:hAnsi="Cambria"/>
          <w:w w:val="80"/>
          <w:sz w:val="24"/>
          <w:szCs w:val="24"/>
        </w:rPr>
        <w:t>tallimanik</w:t>
      </w:r>
      <w:proofErr w:type="spellEnd"/>
      <w:r w:rsidRPr="00AE3D58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AE3D58">
        <w:rPr>
          <w:rFonts w:ascii="Cambria" w:hAnsi="Cambria"/>
          <w:w w:val="80"/>
          <w:sz w:val="24"/>
          <w:szCs w:val="24"/>
        </w:rPr>
        <w:t>amerleriaateqarlutik</w:t>
      </w:r>
      <w:proofErr w:type="spellEnd"/>
      <w:r w:rsidR="00604B10" w:rsidRPr="00AE3D58">
        <w:rPr>
          <w:rFonts w:ascii="Cambria" w:hAnsi="Cambria"/>
          <w:w w:val="80"/>
          <w:sz w:val="24"/>
          <w:szCs w:val="24"/>
        </w:rPr>
        <w:t xml:space="preserve"> </w:t>
      </w:r>
      <w:r w:rsidRPr="00AE3D58">
        <w:rPr>
          <w:rFonts w:ascii="Cambria" w:hAnsi="Cambria"/>
          <w:w w:val="80"/>
          <w:sz w:val="24"/>
          <w:szCs w:val="24"/>
        </w:rPr>
        <w:t>2022-imi 24-iupput</w:t>
      </w:r>
      <w:r w:rsidR="003640EB">
        <w:rPr>
          <w:rFonts w:ascii="Cambria" w:hAnsi="Cambria"/>
          <w:w w:val="80"/>
          <w:sz w:val="24"/>
          <w:szCs w:val="24"/>
        </w:rPr>
        <w:t>.</w:t>
      </w:r>
      <w:r w:rsidR="009512D6" w:rsidRPr="00AE3D58">
        <w:rPr>
          <w:rFonts w:ascii="Cambria" w:hAnsi="Cambria"/>
          <w:w w:val="80"/>
          <w:sz w:val="24"/>
          <w:szCs w:val="24"/>
        </w:rPr>
        <w:t xml:space="preserve"> </w:t>
      </w:r>
    </w:p>
    <w:p w14:paraId="0EA77A7A" w14:textId="77777777" w:rsidR="00BC1F2A" w:rsidRPr="00C943A0" w:rsidRDefault="00BC1F2A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</w:p>
    <w:p w14:paraId="39ACEEE3" w14:textId="5A473ADF" w:rsidR="00BC1F2A" w:rsidRPr="00C943A0" w:rsidRDefault="00B10C8C" w:rsidP="00C943A0">
      <w:pPr>
        <w:pStyle w:val="Overskrift2"/>
        <w:spacing w:before="0" w:line="240" w:lineRule="auto"/>
        <w:rPr>
          <w:rFonts w:ascii="Cambria" w:hAnsi="Cambria"/>
          <w:w w:val="80"/>
          <w:sz w:val="24"/>
          <w:szCs w:val="24"/>
        </w:rPr>
      </w:pPr>
      <w:proofErr w:type="spellStart"/>
      <w:r>
        <w:rPr>
          <w:rFonts w:ascii="Cambria" w:hAnsi="Cambria"/>
          <w:w w:val="80"/>
          <w:sz w:val="24"/>
          <w:szCs w:val="24"/>
        </w:rPr>
        <w:t>Nunatsinni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r w:rsidR="0059220A" w:rsidRPr="00C943A0">
        <w:rPr>
          <w:rFonts w:ascii="Cambria" w:hAnsi="Cambria"/>
          <w:w w:val="80"/>
          <w:sz w:val="24"/>
          <w:szCs w:val="24"/>
        </w:rPr>
        <w:t>2016-</w:t>
      </w:r>
      <w:r w:rsidR="0059220A">
        <w:rPr>
          <w:rFonts w:ascii="Cambria" w:hAnsi="Cambria"/>
          <w:w w:val="80"/>
          <w:sz w:val="24"/>
          <w:szCs w:val="24"/>
        </w:rPr>
        <w:t xml:space="preserve">imiit </w:t>
      </w:r>
      <w:r w:rsidR="0059220A" w:rsidRPr="00C943A0">
        <w:rPr>
          <w:rFonts w:ascii="Cambria" w:hAnsi="Cambria"/>
          <w:w w:val="80"/>
          <w:sz w:val="24"/>
          <w:szCs w:val="24"/>
        </w:rPr>
        <w:t>2022</w:t>
      </w:r>
      <w:r w:rsidR="0059220A">
        <w:rPr>
          <w:rFonts w:ascii="Cambria" w:hAnsi="Cambria"/>
          <w:w w:val="80"/>
          <w:sz w:val="24"/>
          <w:szCs w:val="24"/>
        </w:rPr>
        <w:t xml:space="preserve">-imut </w:t>
      </w:r>
      <w:proofErr w:type="spellStart"/>
      <w:r>
        <w:rPr>
          <w:rFonts w:ascii="Cambria" w:hAnsi="Cambria"/>
          <w:w w:val="80"/>
          <w:sz w:val="24"/>
          <w:szCs w:val="24"/>
        </w:rPr>
        <w:t>syfilisip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atug</w:t>
      </w:r>
      <w:r w:rsidR="0059220A">
        <w:rPr>
          <w:rFonts w:ascii="Cambria" w:hAnsi="Cambria"/>
          <w:w w:val="80"/>
          <w:sz w:val="24"/>
          <w:szCs w:val="24"/>
        </w:rPr>
        <w:t>a</w:t>
      </w:r>
      <w:r>
        <w:rPr>
          <w:rFonts w:ascii="Cambria" w:hAnsi="Cambria"/>
          <w:w w:val="80"/>
          <w:sz w:val="24"/>
          <w:szCs w:val="24"/>
        </w:rPr>
        <w:t>anerata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ineriartornera</w:t>
      </w:r>
      <w:r w:rsidR="0059220A">
        <w:rPr>
          <w:rFonts w:ascii="Cambria" w:hAnsi="Cambria"/>
          <w:w w:val="80"/>
          <w:sz w:val="24"/>
          <w:szCs w:val="24"/>
        </w:rPr>
        <w:t>n</w:t>
      </w:r>
      <w:r w:rsidR="00350C82">
        <w:rPr>
          <w:rFonts w:ascii="Cambria" w:hAnsi="Cambria"/>
          <w:w w:val="80"/>
          <w:sz w:val="24"/>
          <w:szCs w:val="24"/>
        </w:rPr>
        <w:t>ut</w:t>
      </w:r>
      <w:proofErr w:type="spellEnd"/>
      <w:r w:rsidRPr="00C943A0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ataatsimut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takussutissiaq</w:t>
      </w:r>
      <w:proofErr w:type="spellEnd"/>
      <w:r w:rsidR="00BC1F2A" w:rsidRPr="00C943A0">
        <w:rPr>
          <w:rFonts w:ascii="Cambria" w:hAnsi="Cambria"/>
          <w:w w:val="80"/>
          <w:sz w:val="24"/>
          <w:szCs w:val="24"/>
        </w:rPr>
        <w:t xml:space="preserve"> </w:t>
      </w:r>
    </w:p>
    <w:p w14:paraId="2029D8D4" w14:textId="58D1ADC2" w:rsidR="00F30DBA" w:rsidRPr="00C943A0" w:rsidRDefault="00994765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  <w:r w:rsidRPr="00C943A0">
        <w:rPr>
          <w:rFonts w:ascii="Cambria" w:hAnsi="Cambria"/>
          <w:noProof/>
          <w:w w:val="80"/>
          <w:sz w:val="24"/>
          <w:szCs w:val="24"/>
        </w:rPr>
        <w:drawing>
          <wp:inline distT="0" distB="0" distL="0" distR="0" wp14:anchorId="7F03D3EC" wp14:editId="599AC0FA">
            <wp:extent cx="4968240" cy="2898140"/>
            <wp:effectExtent l="0" t="0" r="10160" b="10160"/>
            <wp:docPr id="364746120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5DE582" w14:textId="4E75DBF9" w:rsidR="00D02EC1" w:rsidRPr="003665C1" w:rsidRDefault="003640EB" w:rsidP="00C943A0">
      <w:pPr>
        <w:spacing w:after="0" w:line="240" w:lineRule="auto"/>
        <w:rPr>
          <w:rFonts w:ascii="Cambria" w:hAnsi="Cambria"/>
          <w:w w:val="80"/>
          <w:sz w:val="20"/>
          <w:szCs w:val="20"/>
        </w:rPr>
      </w:pPr>
      <w:proofErr w:type="spellStart"/>
      <w:r w:rsidRPr="003665C1">
        <w:rPr>
          <w:rFonts w:ascii="Cambria" w:hAnsi="Cambria"/>
          <w:w w:val="80"/>
          <w:sz w:val="20"/>
          <w:szCs w:val="20"/>
        </w:rPr>
        <w:t>Takussutissiami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1-imi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syfilisimik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nappaateqartut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2016-imi 71-iniit 2017-imi 22-inut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ikileriarnerat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takuneqarsinnaavoq</w:t>
      </w:r>
      <w:proofErr w:type="spellEnd"/>
      <w:r w:rsidR="00FE231F" w:rsidRPr="003665C1">
        <w:rPr>
          <w:rFonts w:ascii="Cambria" w:hAnsi="Cambria"/>
          <w:w w:val="80"/>
          <w:sz w:val="20"/>
          <w:szCs w:val="20"/>
        </w:rPr>
        <w:t xml:space="preserve">.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Tamatuma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kingorna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2019-imi 118-iniit 2022-ip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tungaanut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233-it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pallillugit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amerleriarnerat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takuneqarsinnaavoq</w:t>
      </w:r>
      <w:proofErr w:type="spellEnd"/>
      <w:r w:rsidR="0056031C" w:rsidRPr="003665C1">
        <w:rPr>
          <w:rFonts w:ascii="Cambria" w:hAnsi="Cambria"/>
          <w:w w:val="80"/>
          <w:sz w:val="20"/>
          <w:szCs w:val="20"/>
        </w:rPr>
        <w:t>.</w:t>
      </w:r>
    </w:p>
    <w:p w14:paraId="7A778DB2" w14:textId="77777777" w:rsidR="0059220A" w:rsidRDefault="0059220A" w:rsidP="00C943A0">
      <w:pPr>
        <w:spacing w:after="0" w:line="240" w:lineRule="auto"/>
        <w:rPr>
          <w:rFonts w:ascii="Cambria" w:hAnsi="Cambria"/>
          <w:b/>
          <w:bCs/>
          <w:w w:val="80"/>
          <w:sz w:val="24"/>
          <w:szCs w:val="24"/>
        </w:rPr>
      </w:pPr>
    </w:p>
    <w:p w14:paraId="702A3143" w14:textId="77777777" w:rsidR="003640EB" w:rsidRDefault="003640EB" w:rsidP="00C943A0">
      <w:pPr>
        <w:spacing w:after="0" w:line="240" w:lineRule="auto"/>
        <w:rPr>
          <w:rFonts w:ascii="Cambria" w:hAnsi="Cambria"/>
          <w:b/>
          <w:bCs/>
          <w:w w:val="80"/>
          <w:sz w:val="24"/>
          <w:szCs w:val="24"/>
          <w:highlight w:val="yellow"/>
        </w:rPr>
      </w:pPr>
    </w:p>
    <w:p w14:paraId="5582869D" w14:textId="77777777" w:rsidR="003665C1" w:rsidRDefault="003665C1" w:rsidP="00C943A0">
      <w:pPr>
        <w:spacing w:after="0" w:line="240" w:lineRule="auto"/>
        <w:rPr>
          <w:rFonts w:ascii="Cambria" w:hAnsi="Cambria"/>
          <w:b/>
          <w:bCs/>
          <w:w w:val="80"/>
          <w:sz w:val="24"/>
          <w:szCs w:val="24"/>
          <w:highlight w:val="yellow"/>
        </w:rPr>
      </w:pPr>
    </w:p>
    <w:p w14:paraId="2794ED81" w14:textId="20573D36" w:rsidR="00083656" w:rsidRPr="00E94F5F" w:rsidRDefault="003640EB" w:rsidP="00C943A0">
      <w:pPr>
        <w:spacing w:after="0" w:line="240" w:lineRule="auto"/>
        <w:rPr>
          <w:rFonts w:ascii="Cambria" w:hAnsi="Cambria"/>
          <w:b/>
          <w:bCs/>
          <w:color w:val="000000" w:themeColor="text1"/>
          <w:w w:val="80"/>
          <w:sz w:val="24"/>
          <w:szCs w:val="24"/>
        </w:rPr>
      </w:pPr>
      <w:proofErr w:type="spellStart"/>
      <w:r w:rsidRPr="00E94F5F">
        <w:rPr>
          <w:rFonts w:ascii="Cambria" w:hAnsi="Cambria"/>
          <w:b/>
          <w:bCs/>
          <w:color w:val="000000" w:themeColor="text1"/>
          <w:w w:val="80"/>
          <w:sz w:val="24"/>
          <w:szCs w:val="24"/>
        </w:rPr>
        <w:t>Pissusaajartortoq</w:t>
      </w:r>
      <w:proofErr w:type="spellEnd"/>
    </w:p>
    <w:p w14:paraId="4735D8C9" w14:textId="09DE6A4C" w:rsidR="00062D6E" w:rsidRPr="00350C82" w:rsidRDefault="003640EB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val="en-US"/>
        </w:rPr>
      </w:pPr>
      <w:r w:rsidRPr="003640EB">
        <w:rPr>
          <w:rFonts w:ascii="Cambria" w:hAnsi="Cambria"/>
          <w:w w:val="80"/>
          <w:sz w:val="24"/>
          <w:szCs w:val="24"/>
          <w:lang w:val="en-US"/>
        </w:rPr>
        <w:t xml:space="preserve">2017-imiit 2018-imut </w:t>
      </w:r>
      <w:proofErr w:type="spellStart"/>
      <w:r w:rsidRPr="003640EB">
        <w:rPr>
          <w:rFonts w:ascii="Cambria" w:hAnsi="Cambria"/>
          <w:w w:val="80"/>
          <w:sz w:val="24"/>
          <w:szCs w:val="24"/>
          <w:lang w:val="en-US"/>
        </w:rPr>
        <w:t>syfilisimik</w:t>
      </w:r>
      <w:proofErr w:type="spellEnd"/>
      <w:r w:rsidRPr="003640EB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640EB">
        <w:rPr>
          <w:rFonts w:ascii="Cambria" w:hAnsi="Cambria"/>
          <w:w w:val="80"/>
          <w:sz w:val="24"/>
          <w:szCs w:val="24"/>
          <w:lang w:val="en-US"/>
        </w:rPr>
        <w:t>nappaateqartut</w:t>
      </w:r>
      <w:proofErr w:type="spellEnd"/>
      <w:r w:rsidRPr="003640EB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640EB">
        <w:rPr>
          <w:rFonts w:ascii="Cambria" w:hAnsi="Cambria"/>
          <w:w w:val="80"/>
          <w:sz w:val="24"/>
          <w:szCs w:val="24"/>
          <w:lang w:val="en-US"/>
        </w:rPr>
        <w:t>amerleriapiloorput</w:t>
      </w:r>
      <w:proofErr w:type="spellEnd"/>
      <w:r w:rsidR="00407AA9" w:rsidRPr="003640EB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Tamatuma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kingorna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2019-ip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tungaanut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ikilerialaariarlutik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2022-ip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tungaanut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amerliartuinnarlutik</w:t>
      </w:r>
      <w:proofErr w:type="spellEnd"/>
      <w:r w:rsidR="00407AA9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="00B5660F" w:rsidRPr="00350C82">
        <w:rPr>
          <w:rFonts w:ascii="Cambria" w:hAnsi="Cambria"/>
          <w:w w:val="80"/>
          <w:sz w:val="24"/>
          <w:szCs w:val="24"/>
          <w:lang w:val="en-US"/>
        </w:rPr>
        <w:t>Danmark</w:t>
      </w:r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imi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aamma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2018-imiit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syfilisimik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nappaateqartut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amerliartornerat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takuneqarsinnaavoq</w:t>
      </w:r>
      <w:proofErr w:type="spellEnd"/>
      <w:r w:rsidR="00B5660F" w:rsidRPr="00350C8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inuttussutsimulli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sanilliullugit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nunatsinni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amerlanerungaatiarlutik</w:t>
      </w:r>
      <w:proofErr w:type="spellEnd"/>
      <w:r w:rsidR="00E94F5F">
        <w:rPr>
          <w:rFonts w:ascii="Cambria" w:hAnsi="Cambria"/>
          <w:w w:val="80"/>
          <w:sz w:val="24"/>
          <w:szCs w:val="24"/>
          <w:lang w:val="en-US"/>
        </w:rPr>
        <w:t>,</w:t>
      </w:r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2022-imi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innuttaasut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r w:rsidR="00C44ED1" w:rsidRPr="00350C82">
        <w:rPr>
          <w:rFonts w:ascii="Cambria" w:hAnsi="Cambria"/>
          <w:w w:val="80"/>
          <w:sz w:val="24"/>
          <w:szCs w:val="24"/>
          <w:lang w:val="en-US"/>
        </w:rPr>
        <w:lastRenderedPageBreak/>
        <w:t xml:space="preserve">1.000-iuppata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tunillatserlaat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4,1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iullutik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Danmarkimi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innuttaasut</w:t>
      </w:r>
      <w:proofErr w:type="spellEnd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 xml:space="preserve"> 1.000-iuppata </w:t>
      </w:r>
      <w:proofErr w:type="spellStart"/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tunillatserlaat</w:t>
      </w:r>
      <w:proofErr w:type="spellEnd"/>
      <w:r w:rsidR="00B5660F" w:rsidRPr="00350C82">
        <w:rPr>
          <w:rFonts w:ascii="Cambria" w:hAnsi="Cambria"/>
          <w:w w:val="80"/>
          <w:sz w:val="24"/>
          <w:szCs w:val="24"/>
          <w:lang w:val="en-US"/>
        </w:rPr>
        <w:t xml:space="preserve"> 0,11</w:t>
      </w:r>
      <w:r w:rsidR="00C44ED1" w:rsidRPr="00350C82">
        <w:rPr>
          <w:rFonts w:ascii="Cambria" w:hAnsi="Cambria"/>
          <w:w w:val="80"/>
          <w:sz w:val="24"/>
          <w:szCs w:val="24"/>
          <w:lang w:val="en-US"/>
        </w:rPr>
        <w:t>-iullutik</w:t>
      </w:r>
      <w:r w:rsidR="00B5660F" w:rsidRPr="00350C82">
        <w:rPr>
          <w:rFonts w:ascii="Cambria" w:hAnsi="Cambria"/>
          <w:w w:val="80"/>
          <w:sz w:val="24"/>
          <w:szCs w:val="24"/>
          <w:lang w:val="en-US"/>
        </w:rPr>
        <w:t>.</w:t>
      </w:r>
      <w:r w:rsidR="00B5660F" w:rsidRPr="00C943A0">
        <w:rPr>
          <w:rStyle w:val="Fodnotehenvisning"/>
          <w:rFonts w:ascii="Cambria" w:hAnsi="Cambria"/>
          <w:w w:val="80"/>
          <w:sz w:val="24"/>
          <w:szCs w:val="24"/>
        </w:rPr>
        <w:footnoteReference w:id="1"/>
      </w:r>
      <w:r w:rsidR="00B5660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</w:p>
    <w:p w14:paraId="2B8982E8" w14:textId="77777777" w:rsidR="00062D6E" w:rsidRPr="00350C82" w:rsidRDefault="00062D6E" w:rsidP="00C943A0">
      <w:pPr>
        <w:spacing w:after="0" w:line="240" w:lineRule="auto"/>
        <w:rPr>
          <w:rFonts w:ascii="Cambria" w:hAnsi="Cambria"/>
          <w:i/>
          <w:iCs/>
          <w:color w:val="F79646" w:themeColor="accent6"/>
          <w:w w:val="80"/>
          <w:sz w:val="24"/>
          <w:szCs w:val="24"/>
          <w:lang w:val="en-US"/>
        </w:rPr>
      </w:pPr>
    </w:p>
    <w:p w14:paraId="44DA8DF7" w14:textId="4863716A" w:rsidR="00062D6E" w:rsidRPr="00350C82" w:rsidRDefault="003640EB" w:rsidP="00C943A0">
      <w:pPr>
        <w:spacing w:after="0" w:line="240" w:lineRule="auto"/>
        <w:rPr>
          <w:rFonts w:ascii="Cambria" w:hAnsi="Cambria"/>
          <w:b/>
          <w:bCs/>
          <w:w w:val="80"/>
          <w:sz w:val="24"/>
          <w:szCs w:val="24"/>
          <w:lang w:val="en-US"/>
        </w:rPr>
      </w:pPr>
      <w:proofErr w:type="spellStart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>Atoqatigiinnikkut</w:t>
      </w:r>
      <w:proofErr w:type="spellEnd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>isuma</w:t>
      </w:r>
      <w:proofErr w:type="spellEnd"/>
    </w:p>
    <w:p w14:paraId="2C323C84" w14:textId="76DC5DA7" w:rsidR="00407AA9" w:rsidRPr="00350C82" w:rsidRDefault="003F71E1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val="en-US"/>
        </w:rPr>
      </w:pP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Syfilisimik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nappaateqartut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amerlanersaat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tassaapput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arnat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inuusuttut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15-29-illu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akornanni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E94F5F">
        <w:rPr>
          <w:rFonts w:ascii="Cambria" w:hAnsi="Cambria"/>
          <w:color w:val="000000" w:themeColor="text1"/>
          <w:w w:val="80"/>
          <w:sz w:val="24"/>
          <w:szCs w:val="24"/>
          <w:lang w:val="en-US"/>
        </w:rPr>
        <w:t>ukiullit</w:t>
      </w:r>
      <w:proofErr w:type="spellEnd"/>
      <w:r w:rsidRPr="00E94F5F">
        <w:rPr>
          <w:rFonts w:ascii="Cambria" w:hAnsi="Cambria"/>
          <w:color w:val="000000" w:themeColor="text1"/>
          <w:w w:val="80"/>
          <w:sz w:val="24"/>
          <w:szCs w:val="24"/>
          <w:lang w:val="en-US"/>
        </w:rPr>
        <w:t xml:space="preserve"> </w:t>
      </w:r>
      <w:proofErr w:type="spellStart"/>
      <w:r w:rsidRPr="00E94F5F">
        <w:rPr>
          <w:rFonts w:ascii="Cambria" w:hAnsi="Cambria"/>
          <w:color w:val="000000" w:themeColor="text1"/>
          <w:w w:val="80"/>
          <w:sz w:val="24"/>
          <w:szCs w:val="24"/>
          <w:lang w:val="en-US"/>
        </w:rPr>
        <w:t>suiaaqatiginngisamik</w:t>
      </w:r>
      <w:proofErr w:type="spellEnd"/>
      <w:r w:rsidRPr="00E94F5F">
        <w:rPr>
          <w:rFonts w:ascii="Cambria" w:hAnsi="Cambria"/>
          <w:color w:val="000000" w:themeColor="text1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atoqateqarsimasut</w:t>
      </w:r>
      <w:proofErr w:type="spellEnd"/>
      <w:r w:rsidR="00CF4C85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Danmarkimi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kisitsisinut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sanilliullugit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2022-imi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nalunaarutigineqartuni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tassaanerupput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angutit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anguteqatiminnik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atoqateqarsimasut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30-it 39-illu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akornanni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ukiullit</w:t>
      </w:r>
      <w:proofErr w:type="spellEnd"/>
      <w:r w:rsidR="00062D6E" w:rsidRPr="00350C82">
        <w:rPr>
          <w:rFonts w:ascii="Cambria" w:hAnsi="Cambria"/>
          <w:w w:val="80"/>
          <w:sz w:val="24"/>
          <w:szCs w:val="24"/>
          <w:lang w:val="en-US"/>
        </w:rPr>
        <w:t>.</w:t>
      </w:r>
      <w:r w:rsidR="00CF4C85" w:rsidRPr="00C943A0">
        <w:rPr>
          <w:rStyle w:val="Fodnotehenvisning"/>
          <w:rFonts w:ascii="Cambria" w:hAnsi="Cambria"/>
          <w:w w:val="80"/>
          <w:sz w:val="24"/>
          <w:szCs w:val="24"/>
        </w:rPr>
        <w:footnoteReference w:id="2"/>
      </w:r>
    </w:p>
    <w:p w14:paraId="5D3F6DEA" w14:textId="77777777" w:rsidR="00407AA9" w:rsidRPr="00350C82" w:rsidRDefault="00407AA9" w:rsidP="00C943A0">
      <w:pPr>
        <w:spacing w:after="0" w:line="240" w:lineRule="auto"/>
        <w:rPr>
          <w:rFonts w:ascii="Cambria" w:hAnsi="Cambria"/>
          <w:b/>
          <w:bCs/>
          <w:w w:val="80"/>
          <w:sz w:val="24"/>
          <w:szCs w:val="24"/>
          <w:lang w:val="en-US"/>
        </w:rPr>
      </w:pPr>
    </w:p>
    <w:p w14:paraId="15DCCFF0" w14:textId="5DD9E7F7" w:rsidR="00EC7006" w:rsidRPr="00350C82" w:rsidRDefault="0059220A" w:rsidP="00C943A0">
      <w:pPr>
        <w:spacing w:after="0" w:line="240" w:lineRule="auto"/>
        <w:rPr>
          <w:rFonts w:ascii="Cambria" w:hAnsi="Cambria"/>
          <w:b/>
          <w:bCs/>
          <w:w w:val="80"/>
          <w:sz w:val="24"/>
          <w:szCs w:val="24"/>
          <w:lang w:val="en-US"/>
        </w:rPr>
      </w:pPr>
      <w:proofErr w:type="spellStart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>Ukiumoortumik</w:t>
      </w:r>
      <w:proofErr w:type="spellEnd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>misissueqqissaarnermi</w:t>
      </w:r>
      <w:proofErr w:type="spellEnd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>kisitsisit</w:t>
      </w:r>
      <w:proofErr w:type="spellEnd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>pillugit</w:t>
      </w:r>
      <w:proofErr w:type="spellEnd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b/>
          <w:bCs/>
          <w:w w:val="80"/>
          <w:sz w:val="24"/>
          <w:szCs w:val="24"/>
          <w:lang w:val="en-US"/>
        </w:rPr>
        <w:t>oqaaseqaat</w:t>
      </w:r>
      <w:proofErr w:type="spellEnd"/>
    </w:p>
    <w:p w14:paraId="5BC0348A" w14:textId="2BEA5966" w:rsidR="00703AF6" w:rsidRPr="00350C82" w:rsidRDefault="003F71E1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val="en-US"/>
        </w:rPr>
      </w:pP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Naatsorsueqqissaarnermi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kisitsisit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matumani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tunngavigineqartut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tassaapput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syfilisimik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nappaateqartunik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nalunaarutit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2022-imi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ilaallu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2023-imi </w:t>
      </w:r>
      <w:proofErr w:type="spellStart"/>
      <w:r w:rsidR="00E94F5F">
        <w:rPr>
          <w:rFonts w:ascii="Cambria" w:hAnsi="Cambria"/>
          <w:w w:val="80"/>
          <w:sz w:val="24"/>
          <w:szCs w:val="24"/>
          <w:lang w:val="en-US"/>
        </w:rPr>
        <w:t>pissarsiarineqartut</w:t>
      </w:r>
      <w:proofErr w:type="spellEnd"/>
      <w:r w:rsidR="00EC7006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="004029D0" w:rsidRPr="00C309E2">
        <w:rPr>
          <w:rFonts w:ascii="Cambria" w:hAnsi="Cambria"/>
          <w:w w:val="80"/>
          <w:sz w:val="24"/>
          <w:szCs w:val="24"/>
          <w:lang w:val="en-US"/>
        </w:rPr>
        <w:t>Ikeqarn</w:t>
      </w:r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eq</w:t>
      </w:r>
      <w:proofErr w:type="spellEnd"/>
      <w:r w:rsidR="00C309E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="00C309E2">
        <w:rPr>
          <w:rFonts w:ascii="Cambria" w:hAnsi="Cambria"/>
          <w:w w:val="80"/>
          <w:sz w:val="24"/>
          <w:szCs w:val="24"/>
          <w:lang w:val="en-US"/>
        </w:rPr>
        <w:t>tunillaasimasinnaasunik</w:t>
      </w:r>
      <w:proofErr w:type="spellEnd"/>
      <w:r w:rsidR="00C309E2">
        <w:rPr>
          <w:rFonts w:ascii="Cambria" w:hAnsi="Cambria"/>
          <w:w w:val="80"/>
          <w:sz w:val="24"/>
          <w:szCs w:val="24"/>
          <w:lang w:val="en-US"/>
        </w:rPr>
        <w:t>/</w:t>
      </w:r>
      <w:proofErr w:type="spellStart"/>
      <w:r w:rsidR="00C309E2">
        <w:rPr>
          <w:rFonts w:ascii="Cambria" w:hAnsi="Cambria"/>
          <w:w w:val="80"/>
          <w:sz w:val="24"/>
          <w:szCs w:val="24"/>
          <w:lang w:val="en-US"/>
        </w:rPr>
        <w:t>tunillassimasinnaasanik</w:t>
      </w:r>
      <w:proofErr w:type="spellEnd"/>
      <w:r w:rsidR="00C309E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309E2">
        <w:rPr>
          <w:rFonts w:ascii="Cambria" w:hAnsi="Cambria"/>
          <w:w w:val="80"/>
          <w:sz w:val="24"/>
          <w:szCs w:val="24"/>
          <w:lang w:val="en-US"/>
        </w:rPr>
        <w:t>paasiniaaneq</w:t>
      </w:r>
      <w:proofErr w:type="spellEnd"/>
      <w:r w:rsidR="00C309E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imal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suiaaqammik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atoqateqarsimaneq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pillugit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paasissutissa</w:t>
      </w:r>
      <w:r w:rsidR="00C309E2">
        <w:rPr>
          <w:rFonts w:ascii="Cambria" w:hAnsi="Cambria"/>
          <w:w w:val="80"/>
          <w:sz w:val="24"/>
          <w:szCs w:val="24"/>
          <w:lang w:val="en-US"/>
        </w:rPr>
        <w:t>nik</w:t>
      </w:r>
      <w:proofErr w:type="spellEnd"/>
      <w:r w:rsidR="00EC7006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309E2">
        <w:rPr>
          <w:rFonts w:ascii="Cambria" w:hAnsi="Cambria"/>
          <w:w w:val="80"/>
          <w:sz w:val="24"/>
          <w:szCs w:val="24"/>
          <w:lang w:val="en-US"/>
        </w:rPr>
        <w:t>nalunaarutiginninngitsoortoqarsimasinnaammat</w:t>
      </w:r>
      <w:proofErr w:type="spellEnd"/>
      <w:r w:rsidR="00C309E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kisitsisit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>taakku</w:t>
      </w:r>
      <w:proofErr w:type="spellEnd"/>
      <w:r w:rsidR="004029D0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C309E2">
        <w:rPr>
          <w:rFonts w:ascii="Cambria" w:hAnsi="Cambria"/>
          <w:w w:val="80"/>
          <w:sz w:val="24"/>
          <w:szCs w:val="24"/>
          <w:lang w:val="en-US"/>
        </w:rPr>
        <w:t>tunuarsimaaffigineqassapput</w:t>
      </w:r>
      <w:proofErr w:type="spellEnd"/>
      <w:r w:rsidR="00EC7006" w:rsidRPr="00350C82">
        <w:rPr>
          <w:rFonts w:ascii="Cambria" w:hAnsi="Cambria"/>
          <w:w w:val="80"/>
          <w:sz w:val="24"/>
          <w:szCs w:val="24"/>
          <w:lang w:val="en-US"/>
        </w:rPr>
        <w:t>.</w:t>
      </w:r>
    </w:p>
    <w:p w14:paraId="62F57DBE" w14:textId="77777777" w:rsidR="00703AF6" w:rsidRPr="00350C82" w:rsidRDefault="00703AF6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val="en-US"/>
        </w:rPr>
      </w:pPr>
    </w:p>
    <w:p w14:paraId="78F548C3" w14:textId="73E25988" w:rsidR="00430BE5" w:rsidRPr="00350C82" w:rsidRDefault="004029D0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val="en-US"/>
        </w:rPr>
      </w:pP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Nunatsinni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s</w:t>
      </w:r>
      <w:r w:rsidR="00587D95" w:rsidRPr="00350C82">
        <w:rPr>
          <w:rFonts w:ascii="Cambria" w:hAnsi="Cambria"/>
          <w:w w:val="80"/>
          <w:sz w:val="24"/>
          <w:szCs w:val="24"/>
          <w:lang w:val="en-US"/>
        </w:rPr>
        <w:t>yfilis</w:t>
      </w:r>
      <w:proofErr w:type="spellEnd"/>
      <w:r w:rsidR="00587D95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ajornartorsiutaasimavoq</w:t>
      </w:r>
      <w:proofErr w:type="spellEnd"/>
      <w:r w:rsidR="00587D95" w:rsidRPr="00350C8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annertuumilli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iliuuseqarnikkut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nungutinneqaasavissimalluni</w:t>
      </w:r>
      <w:proofErr w:type="spellEnd"/>
      <w:r w:rsidR="00587D95" w:rsidRPr="00350C82">
        <w:rPr>
          <w:rFonts w:ascii="Cambria" w:hAnsi="Cambria"/>
          <w:w w:val="80"/>
          <w:sz w:val="24"/>
          <w:szCs w:val="24"/>
          <w:lang w:val="en-US"/>
        </w:rPr>
        <w:t>. 2011</w:t>
      </w:r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-imi </w:t>
      </w:r>
      <w:r w:rsidR="00587D95" w:rsidRPr="00350C82">
        <w:rPr>
          <w:rFonts w:ascii="Cambria" w:hAnsi="Cambria"/>
          <w:w w:val="80"/>
          <w:sz w:val="24"/>
          <w:szCs w:val="24"/>
          <w:lang w:val="en-US"/>
        </w:rPr>
        <w:t>2012</w:t>
      </w:r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-imilu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atugaaqqilerpoq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taamanimiillu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syfilisimik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nappaateqartut</w:t>
      </w:r>
      <w:proofErr w:type="spellEnd"/>
      <w:r w:rsidR="00F44DD2">
        <w:rPr>
          <w:rFonts w:ascii="Cambria" w:hAnsi="Cambria"/>
          <w:w w:val="80"/>
          <w:sz w:val="24"/>
          <w:szCs w:val="24"/>
          <w:lang w:val="en-US"/>
        </w:rPr>
        <w:t>,</w:t>
      </w:r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2022-imi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tunillatserlaat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200-it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sinneqalerlutik</w:t>
      </w:r>
      <w:proofErr w:type="spellEnd"/>
      <w:r w:rsidR="00F44DD2">
        <w:rPr>
          <w:rFonts w:ascii="Cambria" w:hAnsi="Cambria"/>
          <w:w w:val="80"/>
          <w:sz w:val="24"/>
          <w:szCs w:val="24"/>
          <w:lang w:val="en-US"/>
        </w:rPr>
        <w:t>,</w:t>
      </w:r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amerliartupiloorsimallutik</w:t>
      </w:r>
      <w:proofErr w:type="spellEnd"/>
      <w:r w:rsidR="00587D95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Syfilis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nakorsarneqanngitsoq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uummammik</w:t>
      </w:r>
      <w:proofErr w:type="spellEnd"/>
      <w:r w:rsidR="00F44DD2">
        <w:rPr>
          <w:rFonts w:ascii="Cambria" w:hAnsi="Cambria"/>
          <w:w w:val="80"/>
          <w:sz w:val="24"/>
          <w:szCs w:val="24"/>
          <w:lang w:val="en-US"/>
        </w:rPr>
        <w:t>,</w:t>
      </w:r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ta</w:t>
      </w:r>
      <w:r w:rsidR="00F44DD2">
        <w:rPr>
          <w:rFonts w:ascii="Cambria" w:hAnsi="Cambria"/>
          <w:w w:val="80"/>
          <w:sz w:val="24"/>
          <w:szCs w:val="24"/>
          <w:lang w:val="en-US"/>
        </w:rPr>
        <w:t>q</w:t>
      </w:r>
      <w:r w:rsidRPr="00350C82">
        <w:rPr>
          <w:rFonts w:ascii="Cambria" w:hAnsi="Cambria"/>
          <w:w w:val="80"/>
          <w:sz w:val="24"/>
          <w:szCs w:val="24"/>
          <w:lang w:val="en-US"/>
        </w:rPr>
        <w:t>qanik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qaratsamillu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ajoqusii</w:t>
      </w:r>
      <w:r w:rsidR="00F44DD2">
        <w:rPr>
          <w:rFonts w:ascii="Cambria" w:hAnsi="Cambria"/>
          <w:w w:val="80"/>
          <w:sz w:val="24"/>
          <w:szCs w:val="24"/>
          <w:lang w:val="en-US"/>
        </w:rPr>
        <w:t>sinnaamat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taama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ineriartorneq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ajuusaarnaqaaq</w:t>
      </w:r>
      <w:proofErr w:type="spellEnd"/>
      <w:r w:rsidR="00587D95" w:rsidRPr="00350C82">
        <w:rPr>
          <w:rFonts w:ascii="Cambria" w:hAnsi="Cambria"/>
          <w:w w:val="80"/>
          <w:sz w:val="24"/>
          <w:szCs w:val="24"/>
          <w:lang w:val="en-US"/>
        </w:rPr>
        <w:t>.</w:t>
      </w:r>
      <w:r w:rsidR="00A55A86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Naartusuni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syfilis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nakorsarneqanngitsoq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,</w:t>
      </w:r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naartumik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katatsinermik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toqungasumik</w:t>
      </w:r>
      <w:proofErr w:type="spellEnd"/>
      <w:r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meerartaarnermik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imal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syfilisimik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tunillatsissimasumik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meerartaarnermik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Pr="00350C82">
        <w:rPr>
          <w:rFonts w:ascii="Cambria" w:hAnsi="Cambria"/>
          <w:w w:val="80"/>
          <w:sz w:val="24"/>
          <w:szCs w:val="24"/>
          <w:lang w:val="en-US"/>
        </w:rPr>
        <w:t>kinguneqarsinnaavoq</w:t>
      </w:r>
      <w:proofErr w:type="spellEnd"/>
      <w:r w:rsidR="00A55A86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Inunnguutsimik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syfilisimik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nappaateqarneq</w:t>
      </w:r>
      <w:proofErr w:type="spellEnd"/>
      <w:r w:rsidR="00F44DD2">
        <w:rPr>
          <w:rFonts w:ascii="Cambria" w:hAnsi="Cambria"/>
          <w:w w:val="80"/>
          <w:sz w:val="24"/>
          <w:szCs w:val="24"/>
          <w:lang w:val="en-US"/>
        </w:rPr>
        <w:t>,</w:t>
      </w:r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inunngornermi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nappaammik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peruluuteqarnermik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ersiuteqarsinnaavoq</w:t>
      </w:r>
      <w:proofErr w:type="spellEnd"/>
      <w:r w:rsidR="00A55A86" w:rsidRPr="00350C82">
        <w:rPr>
          <w:rFonts w:ascii="Cambria" w:hAnsi="Cambria"/>
          <w:w w:val="80"/>
          <w:sz w:val="24"/>
          <w:szCs w:val="24"/>
          <w:lang w:val="en-US"/>
        </w:rPr>
        <w:t xml:space="preserve">,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imal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.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ersiuteqanngeriarluni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kingorna</w:t>
      </w:r>
      <w:proofErr w:type="spellEnd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anigugassaanngitsunik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assigiinngitsunik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arlalinnik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ass.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eq</w:t>
      </w:r>
      <w:r w:rsidR="00F44DD2">
        <w:rPr>
          <w:rFonts w:ascii="Cambria" w:hAnsi="Cambria"/>
          <w:w w:val="80"/>
          <w:sz w:val="24"/>
          <w:szCs w:val="24"/>
          <w:lang w:val="en-US"/>
        </w:rPr>
        <w:t>q</w:t>
      </w:r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arsartaatsikkut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>kinguarsimanermik</w:t>
      </w:r>
      <w:proofErr w:type="spellEnd"/>
      <w:r w:rsidR="005C655F" w:rsidRPr="00350C82">
        <w:rPr>
          <w:rFonts w:ascii="Cambria" w:hAnsi="Cambria"/>
          <w:w w:val="80"/>
          <w:sz w:val="24"/>
          <w:szCs w:val="24"/>
          <w:lang w:val="en-US"/>
        </w:rPr>
        <w:t xml:space="preserve"> </w:t>
      </w:r>
      <w:proofErr w:type="spellStart"/>
      <w:r w:rsidR="004768C9" w:rsidRPr="00350C82">
        <w:rPr>
          <w:rFonts w:ascii="Cambria" w:hAnsi="Cambria"/>
          <w:w w:val="80"/>
          <w:sz w:val="24"/>
          <w:szCs w:val="24"/>
          <w:lang w:val="en-US"/>
        </w:rPr>
        <w:t>kinguneqarsinnaavoq</w:t>
      </w:r>
      <w:proofErr w:type="spellEnd"/>
      <w:r w:rsidR="00A55A86" w:rsidRPr="00350C82">
        <w:rPr>
          <w:rFonts w:ascii="Cambria" w:hAnsi="Cambria"/>
          <w:w w:val="80"/>
          <w:sz w:val="24"/>
          <w:szCs w:val="24"/>
          <w:lang w:val="en-US"/>
        </w:rPr>
        <w:t>.</w:t>
      </w:r>
    </w:p>
    <w:p w14:paraId="4162712F" w14:textId="77777777" w:rsidR="00430BE5" w:rsidRPr="00350C82" w:rsidRDefault="00430BE5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val="en-US"/>
        </w:rPr>
      </w:pPr>
    </w:p>
    <w:p w14:paraId="2813E307" w14:textId="6A7353AE" w:rsidR="00430BE5" w:rsidRPr="004768C9" w:rsidRDefault="004768C9" w:rsidP="00C943A0">
      <w:pPr>
        <w:spacing w:after="0" w:line="240" w:lineRule="auto"/>
        <w:rPr>
          <w:rFonts w:ascii="Cambria" w:hAnsi="Cambria"/>
          <w:w w:val="80"/>
          <w:sz w:val="24"/>
          <w:szCs w:val="24"/>
          <w:highlight w:val="yellow"/>
        </w:rPr>
      </w:pPr>
      <w:proofErr w:type="spellStart"/>
      <w:r>
        <w:rPr>
          <w:rFonts w:ascii="Cambria" w:hAnsi="Cambria"/>
          <w:w w:val="80"/>
          <w:sz w:val="24"/>
          <w:szCs w:val="24"/>
        </w:rPr>
        <w:t>Taamaammat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s</w:t>
      </w:r>
      <w:r w:rsidR="00A55A86" w:rsidRPr="00C943A0">
        <w:rPr>
          <w:rFonts w:ascii="Cambria" w:hAnsi="Cambria"/>
          <w:w w:val="80"/>
          <w:sz w:val="24"/>
          <w:szCs w:val="24"/>
        </w:rPr>
        <w:t xml:space="preserve">yfilis </w:t>
      </w:r>
      <w:proofErr w:type="spellStart"/>
      <w:r>
        <w:rPr>
          <w:rFonts w:ascii="Cambria" w:hAnsi="Cambria"/>
          <w:w w:val="80"/>
          <w:sz w:val="24"/>
          <w:szCs w:val="24"/>
        </w:rPr>
        <w:t>nappaataavoq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r w:rsidR="00F44DD2">
        <w:rPr>
          <w:rFonts w:ascii="Cambria" w:hAnsi="Cambria"/>
          <w:w w:val="80"/>
          <w:sz w:val="24"/>
          <w:szCs w:val="24"/>
        </w:rPr>
        <w:t>ilungersuussassaq</w:t>
      </w:r>
      <w:r w:rsidR="00430BE5" w:rsidRPr="00C943A0">
        <w:rPr>
          <w:rFonts w:ascii="Cambria" w:hAnsi="Cambria"/>
          <w:w w:val="80"/>
          <w:sz w:val="24"/>
          <w:szCs w:val="24"/>
        </w:rPr>
        <w:t xml:space="preserve">. </w:t>
      </w:r>
      <w:proofErr w:type="spellStart"/>
      <w:r>
        <w:rPr>
          <w:rFonts w:ascii="Cambria" w:hAnsi="Cambria"/>
          <w:w w:val="80"/>
          <w:sz w:val="24"/>
          <w:szCs w:val="24"/>
        </w:rPr>
        <w:t>Pingaartumik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arnat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inuusuttut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ernisinnaasut</w:t>
      </w:r>
      <w:proofErr w:type="spellEnd"/>
      <w:r w:rsidR="00F44DD2">
        <w:rPr>
          <w:rFonts w:ascii="Cambria" w:hAnsi="Cambria"/>
          <w:w w:val="80"/>
          <w:sz w:val="24"/>
          <w:szCs w:val="24"/>
        </w:rPr>
        <w:t>,</w:t>
      </w:r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naartunerup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nalaani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syfilisimut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misissortinnissaq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nakorsartinnissarlu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neqeroorutaagalugit</w:t>
      </w:r>
      <w:proofErr w:type="spellEnd"/>
      <w:r w:rsidR="00F44DD2">
        <w:rPr>
          <w:rFonts w:ascii="Cambria" w:hAnsi="Cambria"/>
          <w:w w:val="80"/>
          <w:sz w:val="24"/>
          <w:szCs w:val="24"/>
        </w:rPr>
        <w:t>,</w:t>
      </w:r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tunillatsittarnerat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ajornartorsiutitut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annertusiartorpoq</w:t>
      </w:r>
      <w:proofErr w:type="spellEnd"/>
      <w:r w:rsidR="00430BE5" w:rsidRPr="004768C9">
        <w:rPr>
          <w:rFonts w:ascii="Cambria" w:hAnsi="Cambria"/>
          <w:w w:val="80"/>
          <w:sz w:val="24"/>
          <w:szCs w:val="24"/>
        </w:rPr>
        <w:t>.</w:t>
      </w:r>
      <w:r w:rsidR="00C17C49" w:rsidRPr="004768C9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Nuna</w:t>
      </w:r>
      <w:r w:rsidR="00F44DD2">
        <w:rPr>
          <w:rFonts w:ascii="Cambria" w:hAnsi="Cambria"/>
          <w:w w:val="80"/>
          <w:sz w:val="24"/>
          <w:szCs w:val="24"/>
        </w:rPr>
        <w:t>nu</w:t>
      </w:r>
      <w:r>
        <w:rPr>
          <w:rFonts w:ascii="Cambria" w:hAnsi="Cambria"/>
          <w:w w:val="80"/>
          <w:sz w:val="24"/>
          <w:szCs w:val="24"/>
        </w:rPr>
        <w:t>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allanut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amerlasuunut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sanilliullugu</w:t>
      </w:r>
      <w:proofErr w:type="spellEnd"/>
      <w:r w:rsidR="00F44DD2">
        <w:rPr>
          <w:rFonts w:ascii="Cambria" w:hAnsi="Cambria"/>
          <w:w w:val="80"/>
          <w:sz w:val="24"/>
          <w:szCs w:val="24"/>
        </w:rPr>
        <w:t>,</w:t>
      </w:r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nunatsinni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nappaat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arnani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angutinilu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annertuumik</w:t>
      </w:r>
      <w:proofErr w:type="spellEnd"/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>
        <w:rPr>
          <w:rFonts w:ascii="Cambria" w:hAnsi="Cambria"/>
          <w:w w:val="80"/>
          <w:sz w:val="24"/>
          <w:szCs w:val="24"/>
        </w:rPr>
        <w:t>atugaavoq</w:t>
      </w:r>
      <w:proofErr w:type="spellEnd"/>
      <w:r w:rsidR="00F44DD2">
        <w:rPr>
          <w:rFonts w:ascii="Cambria" w:hAnsi="Cambria"/>
          <w:w w:val="80"/>
          <w:sz w:val="24"/>
          <w:szCs w:val="24"/>
        </w:rPr>
        <w:t>,</w:t>
      </w:r>
      <w:r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5C655F">
        <w:rPr>
          <w:rFonts w:ascii="Cambria" w:hAnsi="Cambria"/>
          <w:w w:val="80"/>
          <w:sz w:val="24"/>
          <w:szCs w:val="24"/>
        </w:rPr>
        <w:t>maannalu</w:t>
      </w:r>
      <w:proofErr w:type="spellEnd"/>
      <w:r w:rsid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5C655F">
        <w:rPr>
          <w:rFonts w:ascii="Cambria" w:hAnsi="Cambria"/>
          <w:w w:val="80"/>
          <w:sz w:val="24"/>
          <w:szCs w:val="24"/>
        </w:rPr>
        <w:t>annertoorujussuulluni</w:t>
      </w:r>
      <w:proofErr w:type="spellEnd"/>
      <w:r w:rsidR="00F44DD2">
        <w:rPr>
          <w:rFonts w:ascii="Cambria" w:hAnsi="Cambria"/>
          <w:w w:val="80"/>
          <w:sz w:val="24"/>
          <w:szCs w:val="24"/>
        </w:rPr>
        <w:t>,</w:t>
      </w:r>
      <w:r w:rsid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5C655F">
        <w:rPr>
          <w:rFonts w:ascii="Cambria" w:hAnsi="Cambria"/>
          <w:w w:val="80"/>
          <w:sz w:val="24"/>
          <w:szCs w:val="24"/>
        </w:rPr>
        <w:t>Europami</w:t>
      </w:r>
      <w:proofErr w:type="spellEnd"/>
      <w:r w:rsid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5C655F">
        <w:rPr>
          <w:rFonts w:ascii="Cambria" w:hAnsi="Cambria"/>
          <w:w w:val="80"/>
          <w:sz w:val="24"/>
          <w:szCs w:val="24"/>
        </w:rPr>
        <w:t>nunani</w:t>
      </w:r>
      <w:proofErr w:type="spellEnd"/>
      <w:r w:rsid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5C655F">
        <w:rPr>
          <w:rFonts w:ascii="Cambria" w:hAnsi="Cambria"/>
          <w:w w:val="80"/>
          <w:sz w:val="24"/>
          <w:szCs w:val="24"/>
        </w:rPr>
        <w:t>atugaaneranit</w:t>
      </w:r>
      <w:proofErr w:type="spellEnd"/>
      <w:r w:rsid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5C655F">
        <w:rPr>
          <w:rFonts w:ascii="Cambria" w:hAnsi="Cambria"/>
          <w:w w:val="80"/>
          <w:sz w:val="24"/>
          <w:szCs w:val="24"/>
        </w:rPr>
        <w:t>annertuneroqaluni</w:t>
      </w:r>
      <w:proofErr w:type="spellEnd"/>
      <w:r w:rsidR="005C655F">
        <w:rPr>
          <w:rFonts w:ascii="Cambria" w:hAnsi="Cambria"/>
          <w:w w:val="80"/>
          <w:sz w:val="24"/>
          <w:szCs w:val="24"/>
        </w:rPr>
        <w:t>.</w:t>
      </w:r>
    </w:p>
    <w:p w14:paraId="2DAE7D9E" w14:textId="43FA219D" w:rsidR="00A55A86" w:rsidRPr="00C943A0" w:rsidRDefault="005C655F" w:rsidP="00C943A0">
      <w:pPr>
        <w:spacing w:after="0" w:line="240" w:lineRule="auto"/>
        <w:rPr>
          <w:rFonts w:ascii="Cambria" w:hAnsi="Cambria"/>
          <w:w w:val="80"/>
          <w:sz w:val="24"/>
          <w:szCs w:val="24"/>
        </w:rPr>
      </w:pPr>
      <w:proofErr w:type="spellStart"/>
      <w:r w:rsidRPr="005C655F">
        <w:rPr>
          <w:rFonts w:ascii="Cambria" w:hAnsi="Cambria"/>
          <w:w w:val="80"/>
          <w:sz w:val="24"/>
          <w:szCs w:val="24"/>
        </w:rPr>
        <w:t>Usuup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puui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syfilisimut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illersuutaapput</w:t>
      </w:r>
      <w:proofErr w:type="spellEnd"/>
      <w:r w:rsidR="00DC5F47" w:rsidRPr="005C655F">
        <w:rPr>
          <w:rFonts w:ascii="Cambria" w:hAnsi="Cambria"/>
          <w:w w:val="80"/>
          <w:sz w:val="24"/>
          <w:szCs w:val="24"/>
        </w:rPr>
        <w:t xml:space="preserve">.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Syfilisili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qanikkut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aamma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tuniluussinnaavoq</w:t>
      </w:r>
      <w:proofErr w:type="spellEnd"/>
      <w:r w:rsidR="00DC5F47" w:rsidRPr="005C655F">
        <w:rPr>
          <w:rFonts w:ascii="Cambria" w:hAnsi="Cambria"/>
          <w:w w:val="80"/>
          <w:sz w:val="24"/>
          <w:szCs w:val="24"/>
        </w:rPr>
        <w:t xml:space="preserve">. Syfilis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siusissukkut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paasineqartoq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antibiotikamik</w:t>
      </w:r>
      <w:proofErr w:type="spellEnd"/>
      <w:r w:rsidRPr="005C655F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Pr="005C655F">
        <w:rPr>
          <w:rFonts w:ascii="Cambria" w:hAnsi="Cambria"/>
          <w:w w:val="80"/>
          <w:sz w:val="24"/>
          <w:szCs w:val="24"/>
        </w:rPr>
        <w:t>nakorsarneqarsinnaavoq</w:t>
      </w:r>
      <w:proofErr w:type="spellEnd"/>
      <w:r w:rsidR="00DC5F47" w:rsidRPr="005C655F">
        <w:rPr>
          <w:rFonts w:ascii="Cambria" w:hAnsi="Cambria"/>
          <w:w w:val="80"/>
          <w:sz w:val="24"/>
          <w:szCs w:val="24"/>
        </w:rPr>
        <w:t>.</w:t>
      </w:r>
    </w:p>
    <w:p w14:paraId="7A2A6690" w14:textId="77777777" w:rsidR="0059220A" w:rsidRDefault="0059220A" w:rsidP="00C943A0">
      <w:pPr>
        <w:pStyle w:val="Overskrift2"/>
        <w:spacing w:before="0" w:line="240" w:lineRule="auto"/>
        <w:rPr>
          <w:rFonts w:ascii="Cambria" w:hAnsi="Cambria"/>
          <w:w w:val="80"/>
          <w:sz w:val="24"/>
          <w:szCs w:val="24"/>
        </w:rPr>
      </w:pPr>
    </w:p>
    <w:p w14:paraId="6242EE13" w14:textId="26960F4D" w:rsidR="00EF052C" w:rsidRPr="00C943A0" w:rsidRDefault="0059220A" w:rsidP="00C943A0">
      <w:pPr>
        <w:pStyle w:val="Overskrift2"/>
        <w:spacing w:before="0" w:line="240" w:lineRule="auto"/>
        <w:rPr>
          <w:rFonts w:ascii="Cambria" w:hAnsi="Cambria"/>
          <w:w w:val="80"/>
          <w:sz w:val="24"/>
          <w:szCs w:val="24"/>
        </w:rPr>
      </w:pPr>
      <w:proofErr w:type="spellStart"/>
      <w:r>
        <w:rPr>
          <w:rFonts w:ascii="Cambria" w:hAnsi="Cambria"/>
          <w:w w:val="80"/>
          <w:sz w:val="24"/>
          <w:szCs w:val="24"/>
        </w:rPr>
        <w:t>Najoqqutarisat</w:t>
      </w:r>
      <w:proofErr w:type="spellEnd"/>
      <w:r w:rsidR="00EC7006" w:rsidRPr="00C943A0">
        <w:rPr>
          <w:rFonts w:ascii="Cambria" w:hAnsi="Cambria"/>
          <w:w w:val="80"/>
          <w:sz w:val="24"/>
          <w:szCs w:val="24"/>
        </w:rPr>
        <w:t>:</w:t>
      </w:r>
    </w:p>
    <w:p w14:paraId="71D9EDB0" w14:textId="768F3ED9" w:rsidR="00EC7006" w:rsidRPr="00C943A0" w:rsidRDefault="00EC7006" w:rsidP="00F422F1">
      <w:pPr>
        <w:pStyle w:val="Ingenafstand"/>
        <w:numPr>
          <w:ilvl w:val="0"/>
          <w:numId w:val="5"/>
        </w:numPr>
        <w:rPr>
          <w:rFonts w:ascii="Cambria" w:hAnsi="Cambria"/>
          <w:w w:val="80"/>
          <w:sz w:val="24"/>
          <w:szCs w:val="24"/>
        </w:rPr>
      </w:pPr>
      <w:r w:rsidRPr="00C943A0">
        <w:rPr>
          <w:rFonts w:ascii="Cambria" w:hAnsi="Cambria"/>
          <w:w w:val="80"/>
          <w:sz w:val="24"/>
          <w:szCs w:val="24"/>
        </w:rPr>
        <w:t xml:space="preserve">Statens Serum Institut: ”Syfilis”. </w:t>
      </w:r>
      <w:proofErr w:type="spellStart"/>
      <w:r w:rsidR="00C44ED1">
        <w:rPr>
          <w:rFonts w:ascii="Cambria" w:hAnsi="Cambria"/>
          <w:w w:val="80"/>
          <w:sz w:val="24"/>
          <w:szCs w:val="24"/>
        </w:rPr>
        <w:t>Kingullermik</w:t>
      </w:r>
      <w:proofErr w:type="spellEnd"/>
      <w:r w:rsidR="00C44ED1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C44ED1">
        <w:rPr>
          <w:rFonts w:ascii="Cambria" w:hAnsi="Cambria"/>
          <w:w w:val="80"/>
          <w:sz w:val="24"/>
          <w:szCs w:val="24"/>
        </w:rPr>
        <w:t>nutarterneqartoq</w:t>
      </w:r>
      <w:proofErr w:type="spellEnd"/>
      <w:r w:rsidRPr="00C943A0">
        <w:rPr>
          <w:rFonts w:ascii="Cambria" w:hAnsi="Cambria"/>
          <w:w w:val="80"/>
          <w:sz w:val="24"/>
          <w:szCs w:val="24"/>
        </w:rPr>
        <w:t xml:space="preserve"> 14. november 2019:</w:t>
      </w:r>
    </w:p>
    <w:p w14:paraId="50806B6D" w14:textId="7C0CCA29" w:rsidR="00EC7006" w:rsidRPr="00C943A0" w:rsidRDefault="00000000" w:rsidP="00F422F1">
      <w:pPr>
        <w:pStyle w:val="Ingenafstand"/>
        <w:ind w:left="360"/>
        <w:rPr>
          <w:rStyle w:val="Hyperlink"/>
          <w:rFonts w:ascii="Cambria" w:hAnsi="Cambria"/>
          <w:w w:val="80"/>
          <w:sz w:val="24"/>
          <w:szCs w:val="24"/>
        </w:rPr>
      </w:pPr>
      <w:hyperlink r:id="rId10" w:history="1">
        <w:r w:rsidR="00DA0FA0" w:rsidRPr="00C943A0">
          <w:rPr>
            <w:rStyle w:val="Hyperlink"/>
            <w:rFonts w:ascii="Cambria" w:hAnsi="Cambria"/>
            <w:w w:val="80"/>
            <w:sz w:val="24"/>
            <w:szCs w:val="24"/>
          </w:rPr>
          <w:t>https://www.ssi.dk/sygdomme-beredskab-og-forskning/sygdomsleksikon/s/syfilis</w:t>
        </w:r>
      </w:hyperlink>
    </w:p>
    <w:p w14:paraId="69A6236A" w14:textId="77777777" w:rsidR="00EC7006" w:rsidRPr="00C943A0" w:rsidRDefault="00EC7006" w:rsidP="00F422F1">
      <w:pPr>
        <w:pStyle w:val="Ingenafstand"/>
        <w:rPr>
          <w:rFonts w:ascii="Cambria" w:hAnsi="Cambria"/>
          <w:w w:val="80"/>
          <w:sz w:val="24"/>
          <w:szCs w:val="24"/>
        </w:rPr>
      </w:pPr>
    </w:p>
    <w:p w14:paraId="25A98C26" w14:textId="1D006B98" w:rsidR="00EC7006" w:rsidRPr="00C943A0" w:rsidRDefault="00EC7006" w:rsidP="00F422F1">
      <w:pPr>
        <w:pStyle w:val="Ingenafstand"/>
        <w:numPr>
          <w:ilvl w:val="0"/>
          <w:numId w:val="5"/>
        </w:numPr>
        <w:rPr>
          <w:rFonts w:ascii="Cambria" w:hAnsi="Cambria"/>
          <w:w w:val="80"/>
          <w:sz w:val="24"/>
          <w:szCs w:val="24"/>
        </w:rPr>
      </w:pPr>
      <w:r w:rsidRPr="00C943A0">
        <w:rPr>
          <w:rFonts w:ascii="Cambria" w:hAnsi="Cambria"/>
          <w:w w:val="80"/>
          <w:sz w:val="24"/>
          <w:szCs w:val="24"/>
        </w:rPr>
        <w:t xml:space="preserve">Sundhed.dk: ”Syfilis”. </w:t>
      </w:r>
      <w:proofErr w:type="spellStart"/>
      <w:r w:rsidR="003F71E1">
        <w:rPr>
          <w:rFonts w:ascii="Cambria" w:hAnsi="Cambria"/>
          <w:w w:val="80"/>
          <w:sz w:val="24"/>
          <w:szCs w:val="24"/>
        </w:rPr>
        <w:t>N</w:t>
      </w:r>
      <w:r w:rsidR="00C44ED1">
        <w:rPr>
          <w:rFonts w:ascii="Cambria" w:hAnsi="Cambria"/>
          <w:w w:val="80"/>
          <w:sz w:val="24"/>
          <w:szCs w:val="24"/>
        </w:rPr>
        <w:t>utarterneqartoq</w:t>
      </w:r>
      <w:proofErr w:type="spellEnd"/>
      <w:r w:rsidRPr="00C943A0">
        <w:rPr>
          <w:rFonts w:ascii="Cambria" w:hAnsi="Cambria"/>
          <w:w w:val="80"/>
          <w:sz w:val="24"/>
          <w:szCs w:val="24"/>
        </w:rPr>
        <w:t xml:space="preserve"> 26.03.2019 (UTC-2):</w:t>
      </w:r>
    </w:p>
    <w:p w14:paraId="74726432" w14:textId="77777777" w:rsidR="00EC7006" w:rsidRPr="00C943A0" w:rsidRDefault="00000000" w:rsidP="00F422F1">
      <w:pPr>
        <w:pStyle w:val="Ingenafstand"/>
        <w:ind w:left="360"/>
        <w:rPr>
          <w:rStyle w:val="Hyperlink"/>
          <w:rFonts w:ascii="Cambria" w:hAnsi="Cambria"/>
          <w:w w:val="80"/>
          <w:sz w:val="24"/>
          <w:szCs w:val="24"/>
        </w:rPr>
      </w:pPr>
      <w:hyperlink r:id="rId11" w:history="1">
        <w:r w:rsidR="00EC7006" w:rsidRPr="00C943A0">
          <w:rPr>
            <w:rStyle w:val="Hyperlink"/>
            <w:rFonts w:ascii="Cambria" w:hAnsi="Cambria"/>
            <w:w w:val="80"/>
            <w:sz w:val="24"/>
            <w:szCs w:val="24"/>
          </w:rPr>
          <w:t>https://www.sundhed.dk/sundhedsfaglig/laegehaandbogen/infektioner/tilstande-og-sygdomme/bakteriesygdomme/syfilis/</w:t>
        </w:r>
      </w:hyperlink>
    </w:p>
    <w:p w14:paraId="2750AD61" w14:textId="77777777" w:rsidR="00293F51" w:rsidRPr="00C943A0" w:rsidRDefault="00293F51" w:rsidP="00F422F1">
      <w:pPr>
        <w:pStyle w:val="Ingenafstand"/>
        <w:rPr>
          <w:rStyle w:val="Hyperlink"/>
          <w:rFonts w:ascii="Cambria" w:hAnsi="Cambria"/>
          <w:w w:val="80"/>
          <w:sz w:val="24"/>
          <w:szCs w:val="24"/>
        </w:rPr>
      </w:pPr>
    </w:p>
    <w:p w14:paraId="5D1822FA" w14:textId="5A56171E" w:rsidR="00293F51" w:rsidRPr="00C943A0" w:rsidRDefault="00293F51" w:rsidP="00F422F1">
      <w:pPr>
        <w:pStyle w:val="Ingenafstand"/>
        <w:numPr>
          <w:ilvl w:val="0"/>
          <w:numId w:val="5"/>
        </w:numPr>
        <w:rPr>
          <w:rFonts w:ascii="Cambria" w:hAnsi="Cambria" w:cstheme="minorHAnsi"/>
          <w:color w:val="000000"/>
          <w:w w:val="80"/>
          <w:sz w:val="24"/>
          <w:szCs w:val="24"/>
        </w:rPr>
      </w:pPr>
      <w:r w:rsidRPr="00C943A0">
        <w:rPr>
          <w:rFonts w:ascii="Cambria" w:hAnsi="Cambria" w:cstheme="minorHAnsi"/>
          <w:color w:val="000000"/>
          <w:w w:val="80"/>
          <w:sz w:val="24"/>
          <w:szCs w:val="24"/>
          <w:lang w:val="en-US"/>
        </w:rPr>
        <w:t xml:space="preserve">Standard Test Syfilis (fuld us.) </w:t>
      </w:r>
      <w:r w:rsidRPr="00C943A0">
        <w:rPr>
          <w:rFonts w:ascii="Cambria" w:hAnsi="Cambria" w:cstheme="minorHAnsi"/>
          <w:color w:val="000000"/>
          <w:w w:val="80"/>
          <w:sz w:val="24"/>
          <w:szCs w:val="24"/>
        </w:rPr>
        <w:t>(inklusiv intrathekalsyntese) (R-nr. 322)</w:t>
      </w:r>
      <w:r w:rsidR="00F710A2" w:rsidRPr="00C943A0">
        <w:rPr>
          <w:rFonts w:ascii="Cambria" w:hAnsi="Cambria" w:cstheme="minorHAnsi"/>
          <w:color w:val="000000"/>
          <w:w w:val="80"/>
          <w:sz w:val="24"/>
          <w:szCs w:val="24"/>
        </w:rPr>
        <w:t>:</w:t>
      </w:r>
    </w:p>
    <w:p w14:paraId="69CAE218" w14:textId="0202A844" w:rsidR="00293F51" w:rsidRPr="00C943A0" w:rsidRDefault="00000000" w:rsidP="00F422F1">
      <w:pPr>
        <w:pStyle w:val="Ingenafstand"/>
        <w:ind w:left="360"/>
        <w:rPr>
          <w:rFonts w:ascii="Cambria" w:hAnsi="Cambria"/>
          <w:w w:val="80"/>
          <w:sz w:val="24"/>
          <w:szCs w:val="24"/>
        </w:rPr>
      </w:pPr>
      <w:hyperlink r:id="rId12" w:history="1">
        <w:r w:rsidR="00293F51" w:rsidRPr="00C943A0">
          <w:rPr>
            <w:rStyle w:val="Hyperlink"/>
            <w:rFonts w:ascii="Cambria" w:hAnsi="Cambria"/>
            <w:w w:val="80"/>
            <w:sz w:val="24"/>
            <w:szCs w:val="24"/>
          </w:rPr>
          <w:t>https://www.ssi.dk/produkter-og-ydelser/diagnostik/diagnostiskhaandbog/s/322</w:t>
        </w:r>
      </w:hyperlink>
    </w:p>
    <w:p w14:paraId="637ABC8F" w14:textId="77777777" w:rsidR="00EC7006" w:rsidRPr="00C943A0" w:rsidRDefault="00EC7006" w:rsidP="00F422F1">
      <w:pPr>
        <w:pStyle w:val="Ingenafstand"/>
        <w:rPr>
          <w:rFonts w:ascii="Cambria" w:hAnsi="Cambria"/>
          <w:w w:val="80"/>
          <w:sz w:val="24"/>
          <w:szCs w:val="24"/>
        </w:rPr>
      </w:pPr>
    </w:p>
    <w:p w14:paraId="76A0B773" w14:textId="2E7730B2" w:rsidR="00EC7006" w:rsidRPr="00C943A0" w:rsidRDefault="003F71E1" w:rsidP="00F422F1">
      <w:pPr>
        <w:pStyle w:val="Ingenafstand"/>
        <w:numPr>
          <w:ilvl w:val="0"/>
          <w:numId w:val="5"/>
        </w:numPr>
        <w:rPr>
          <w:rFonts w:ascii="Cambria" w:hAnsi="Cambria"/>
          <w:w w:val="80"/>
          <w:sz w:val="24"/>
          <w:szCs w:val="24"/>
        </w:rPr>
      </w:pPr>
      <w:r w:rsidRPr="00C943A0">
        <w:rPr>
          <w:rFonts w:ascii="Cambria" w:hAnsi="Cambria"/>
          <w:w w:val="80"/>
          <w:sz w:val="24"/>
          <w:szCs w:val="24"/>
        </w:rPr>
        <w:t>2021</w:t>
      </w:r>
      <w:r>
        <w:rPr>
          <w:rFonts w:ascii="Cambria" w:hAnsi="Cambria"/>
          <w:w w:val="80"/>
          <w:sz w:val="24"/>
          <w:szCs w:val="24"/>
        </w:rPr>
        <w:t xml:space="preserve"> s</w:t>
      </w:r>
      <w:r w:rsidR="00EC7006" w:rsidRPr="00C943A0">
        <w:rPr>
          <w:rFonts w:ascii="Cambria" w:hAnsi="Cambria"/>
          <w:w w:val="80"/>
          <w:sz w:val="24"/>
          <w:szCs w:val="24"/>
        </w:rPr>
        <w:t xml:space="preserve">yfilis </w:t>
      </w:r>
      <w:r w:rsidR="00C44ED1">
        <w:rPr>
          <w:rFonts w:ascii="Cambria" w:hAnsi="Cambria"/>
          <w:w w:val="80"/>
          <w:sz w:val="24"/>
          <w:szCs w:val="24"/>
        </w:rPr>
        <w:t xml:space="preserve">Kalaallit </w:t>
      </w:r>
      <w:proofErr w:type="spellStart"/>
      <w:r w:rsidR="00C44ED1">
        <w:rPr>
          <w:rFonts w:ascii="Cambria" w:hAnsi="Cambria"/>
          <w:w w:val="80"/>
          <w:sz w:val="24"/>
          <w:szCs w:val="24"/>
        </w:rPr>
        <w:t>Nunaanni</w:t>
      </w:r>
      <w:proofErr w:type="spellEnd"/>
      <w:r w:rsidR="00EC7006" w:rsidRPr="00C943A0">
        <w:rPr>
          <w:rFonts w:ascii="Cambria" w:hAnsi="Cambria"/>
          <w:w w:val="80"/>
          <w:sz w:val="24"/>
          <w:szCs w:val="24"/>
        </w:rPr>
        <w:t>:</w:t>
      </w:r>
    </w:p>
    <w:p w14:paraId="47A79C95" w14:textId="4A349EFF" w:rsidR="00EC7006" w:rsidRPr="00C943A0" w:rsidRDefault="00000000" w:rsidP="00C943A0">
      <w:pPr>
        <w:pStyle w:val="Ingenafstand"/>
        <w:ind w:left="360"/>
        <w:rPr>
          <w:rStyle w:val="Hyperlink"/>
          <w:rFonts w:ascii="Cambria" w:hAnsi="Cambria"/>
          <w:w w:val="80"/>
          <w:sz w:val="24"/>
          <w:szCs w:val="24"/>
        </w:rPr>
      </w:pPr>
      <w:hyperlink r:id="rId13" w:history="1">
        <w:r w:rsidR="0076653C" w:rsidRPr="00C943A0">
          <w:rPr>
            <w:rStyle w:val="Hyperlink"/>
            <w:rFonts w:ascii="Cambria" w:hAnsi="Cambria"/>
            <w:w w:val="80"/>
            <w:sz w:val="24"/>
            <w:szCs w:val="24"/>
          </w:rPr>
          <w:t>https://nun.gl/emner/udgivelser/aarsberetninger/sundhedsfaglige_notater_vedroerende_2021?sc_lang=da</w:t>
        </w:r>
      </w:hyperlink>
      <w:r w:rsidR="0076653C" w:rsidRPr="00C943A0">
        <w:rPr>
          <w:rFonts w:ascii="Cambria" w:hAnsi="Cambria"/>
          <w:w w:val="80"/>
          <w:sz w:val="24"/>
          <w:szCs w:val="24"/>
        </w:rPr>
        <w:t xml:space="preserve"> </w:t>
      </w:r>
    </w:p>
    <w:p w14:paraId="042ECECF" w14:textId="411C356C" w:rsidR="00EC7006" w:rsidRPr="00C943A0" w:rsidRDefault="003F71E1" w:rsidP="00F422F1">
      <w:pPr>
        <w:pStyle w:val="Ingenafstand"/>
        <w:numPr>
          <w:ilvl w:val="0"/>
          <w:numId w:val="5"/>
        </w:numPr>
        <w:rPr>
          <w:rFonts w:ascii="Cambria" w:hAnsi="Cambria"/>
          <w:w w:val="80"/>
          <w:sz w:val="24"/>
          <w:szCs w:val="24"/>
        </w:rPr>
      </w:pPr>
      <w:r w:rsidRPr="00C943A0">
        <w:rPr>
          <w:rFonts w:ascii="Cambria" w:hAnsi="Cambria"/>
          <w:w w:val="80"/>
          <w:sz w:val="24"/>
          <w:szCs w:val="24"/>
        </w:rPr>
        <w:t xml:space="preserve">1. oktober </w:t>
      </w:r>
      <w:r w:rsidR="00EC7006" w:rsidRPr="00C943A0">
        <w:rPr>
          <w:rFonts w:ascii="Cambria" w:hAnsi="Cambria"/>
          <w:w w:val="80"/>
          <w:sz w:val="24"/>
          <w:szCs w:val="24"/>
        </w:rPr>
        <w:t xml:space="preserve">2022 </w:t>
      </w:r>
      <w:r w:rsidR="00C44ED1">
        <w:rPr>
          <w:rFonts w:ascii="Cambria" w:hAnsi="Cambria"/>
          <w:w w:val="80"/>
          <w:sz w:val="24"/>
          <w:szCs w:val="24"/>
        </w:rPr>
        <w:t xml:space="preserve">Kalaallit </w:t>
      </w:r>
      <w:proofErr w:type="spellStart"/>
      <w:r w:rsidR="00C44ED1">
        <w:rPr>
          <w:rFonts w:ascii="Cambria" w:hAnsi="Cambria"/>
          <w:w w:val="80"/>
          <w:sz w:val="24"/>
          <w:szCs w:val="24"/>
        </w:rPr>
        <w:t>Nunaanni</w:t>
      </w:r>
      <w:proofErr w:type="spellEnd"/>
      <w:r w:rsidR="00C44ED1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C44ED1">
        <w:rPr>
          <w:rFonts w:ascii="Cambria" w:hAnsi="Cambria"/>
          <w:w w:val="80"/>
          <w:sz w:val="24"/>
          <w:szCs w:val="24"/>
        </w:rPr>
        <w:t>innuttaasut</w:t>
      </w:r>
      <w:proofErr w:type="spellEnd"/>
      <w:r w:rsidR="00EC7006" w:rsidRPr="00C943A0">
        <w:rPr>
          <w:rFonts w:ascii="Cambria" w:hAnsi="Cambria"/>
          <w:w w:val="80"/>
          <w:sz w:val="24"/>
          <w:szCs w:val="24"/>
        </w:rPr>
        <w:t xml:space="preserve">. </w:t>
      </w:r>
      <w:r w:rsidR="00C44ED1">
        <w:rPr>
          <w:rFonts w:ascii="Cambria" w:hAnsi="Cambria"/>
          <w:w w:val="80"/>
          <w:sz w:val="24"/>
          <w:szCs w:val="24"/>
        </w:rPr>
        <w:t xml:space="preserve">Kalaallit </w:t>
      </w:r>
      <w:proofErr w:type="spellStart"/>
      <w:r w:rsidR="00C44ED1">
        <w:rPr>
          <w:rFonts w:ascii="Cambria" w:hAnsi="Cambria"/>
          <w:w w:val="80"/>
          <w:sz w:val="24"/>
          <w:szCs w:val="24"/>
        </w:rPr>
        <w:t>Nunaanni</w:t>
      </w:r>
      <w:proofErr w:type="spellEnd"/>
      <w:r w:rsidR="00C44ED1">
        <w:rPr>
          <w:rFonts w:ascii="Cambria" w:hAnsi="Cambria"/>
          <w:w w:val="80"/>
          <w:sz w:val="24"/>
          <w:szCs w:val="24"/>
        </w:rPr>
        <w:t xml:space="preserve"> </w:t>
      </w:r>
      <w:proofErr w:type="spellStart"/>
      <w:r w:rsidR="00C44ED1">
        <w:rPr>
          <w:rFonts w:ascii="Cambria" w:hAnsi="Cambria"/>
          <w:w w:val="80"/>
          <w:sz w:val="24"/>
          <w:szCs w:val="24"/>
        </w:rPr>
        <w:t>Naatsorsueqqissaartarfik</w:t>
      </w:r>
      <w:proofErr w:type="spellEnd"/>
      <w:r w:rsidR="00EC7006" w:rsidRPr="00C943A0">
        <w:rPr>
          <w:rFonts w:ascii="Cambria" w:hAnsi="Cambria"/>
          <w:w w:val="80"/>
          <w:sz w:val="24"/>
          <w:szCs w:val="24"/>
        </w:rPr>
        <w:t>:</w:t>
      </w:r>
    </w:p>
    <w:p w14:paraId="7E9626E1" w14:textId="0AB29035" w:rsidR="00EC7006" w:rsidRPr="00C943A0" w:rsidRDefault="00000000" w:rsidP="00F422F1">
      <w:pPr>
        <w:pStyle w:val="Ingenafstand"/>
        <w:ind w:left="360"/>
        <w:rPr>
          <w:rFonts w:ascii="Cambria" w:hAnsi="Cambria"/>
          <w:w w:val="80"/>
          <w:sz w:val="24"/>
          <w:szCs w:val="24"/>
        </w:rPr>
      </w:pPr>
      <w:hyperlink r:id="rId14" w:history="1">
        <w:r w:rsidR="008A4649" w:rsidRPr="00C943A0">
          <w:rPr>
            <w:rStyle w:val="Hyperlink"/>
            <w:rFonts w:ascii="Cambria" w:hAnsi="Cambria"/>
            <w:w w:val="80"/>
            <w:sz w:val="24"/>
            <w:szCs w:val="24"/>
          </w:rPr>
          <w:t>https://stat.gl/dialog/main.asp?lang=da&amp;sc=BE&amp;colcode=o&amp;version=202204</w:t>
        </w:r>
      </w:hyperlink>
      <w:r w:rsidR="008A4649" w:rsidRPr="00C943A0">
        <w:rPr>
          <w:rFonts w:ascii="Cambria" w:hAnsi="Cambria"/>
          <w:w w:val="80"/>
          <w:sz w:val="24"/>
          <w:szCs w:val="24"/>
        </w:rPr>
        <w:t xml:space="preserve"> </w:t>
      </w:r>
    </w:p>
    <w:p w14:paraId="2B217ACC" w14:textId="77777777" w:rsidR="0050421B" w:rsidRPr="00C943A0" w:rsidRDefault="0050421B" w:rsidP="00C943A0">
      <w:pPr>
        <w:pStyle w:val="Listeafsnit"/>
        <w:spacing w:after="0" w:line="240" w:lineRule="auto"/>
        <w:ind w:left="360"/>
        <w:rPr>
          <w:rFonts w:ascii="Cambria" w:hAnsi="Cambria"/>
          <w:w w:val="80"/>
          <w:sz w:val="24"/>
          <w:szCs w:val="24"/>
        </w:rPr>
      </w:pPr>
    </w:p>
    <w:p w14:paraId="615E8F3B" w14:textId="57F5EDAB" w:rsidR="00EC7006" w:rsidRPr="00C943A0" w:rsidRDefault="0059220A" w:rsidP="00C943A0">
      <w:pPr>
        <w:pStyle w:val="Overskrift2"/>
        <w:spacing w:before="0" w:line="240" w:lineRule="auto"/>
        <w:rPr>
          <w:rFonts w:ascii="Cambria" w:hAnsi="Cambria"/>
          <w:w w:val="80"/>
          <w:sz w:val="24"/>
          <w:szCs w:val="24"/>
          <w:u w:val="single"/>
        </w:rPr>
      </w:pPr>
      <w:proofErr w:type="spellStart"/>
      <w:r>
        <w:rPr>
          <w:rFonts w:ascii="Cambria" w:hAnsi="Cambria"/>
          <w:w w:val="80"/>
          <w:sz w:val="24"/>
          <w:szCs w:val="24"/>
          <w:u w:val="single"/>
        </w:rPr>
        <w:t>Ilanngussaq</w:t>
      </w:r>
      <w:proofErr w:type="spellEnd"/>
      <w:r w:rsidR="00EC7006" w:rsidRPr="00C943A0">
        <w:rPr>
          <w:rFonts w:ascii="Cambria" w:hAnsi="Cambria"/>
          <w:w w:val="80"/>
          <w:sz w:val="24"/>
          <w:szCs w:val="24"/>
          <w:u w:val="single"/>
        </w:rPr>
        <w:t xml:space="preserve"> 1.</w:t>
      </w:r>
    </w:p>
    <w:p w14:paraId="03A9B044" w14:textId="7804A382" w:rsidR="00EC7006" w:rsidRPr="00C943A0" w:rsidRDefault="00EC7006" w:rsidP="00C943A0">
      <w:pPr>
        <w:spacing w:after="0" w:line="240" w:lineRule="auto"/>
        <w:rPr>
          <w:rFonts w:ascii="Cambria" w:hAnsi="Cambria"/>
          <w:w w:val="80"/>
          <w:sz w:val="24"/>
          <w:szCs w:val="24"/>
          <w:lang w:eastAsia="kl-GL"/>
        </w:rPr>
      </w:pPr>
      <w:r w:rsidRPr="00C943A0">
        <w:rPr>
          <w:rFonts w:ascii="Cambria" w:hAnsi="Cambria"/>
          <w:noProof/>
          <w:w w:val="80"/>
          <w:sz w:val="24"/>
          <w:szCs w:val="24"/>
        </w:rPr>
        <w:drawing>
          <wp:inline distT="0" distB="0" distL="0" distR="0" wp14:anchorId="523A587A" wp14:editId="0B731180">
            <wp:extent cx="5504180" cy="3218180"/>
            <wp:effectExtent l="0" t="0" r="7620" b="762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FDBCE69" w14:textId="2318E677" w:rsidR="00EC7006" w:rsidRPr="003665C1" w:rsidRDefault="003F71E1" w:rsidP="00C943A0">
      <w:pPr>
        <w:tabs>
          <w:tab w:val="left" w:pos="3489"/>
        </w:tabs>
        <w:spacing w:after="0" w:line="240" w:lineRule="auto"/>
        <w:rPr>
          <w:rFonts w:ascii="Cambria" w:hAnsi="Cambria"/>
          <w:w w:val="80"/>
          <w:sz w:val="20"/>
          <w:szCs w:val="20"/>
        </w:rPr>
      </w:pPr>
      <w:proofErr w:type="spellStart"/>
      <w:r w:rsidRPr="003665C1">
        <w:rPr>
          <w:rFonts w:ascii="Cambria" w:hAnsi="Cambria"/>
          <w:w w:val="80"/>
          <w:sz w:val="20"/>
          <w:szCs w:val="20"/>
        </w:rPr>
        <w:t>Takussutissiaq</w:t>
      </w:r>
      <w:proofErr w:type="spellEnd"/>
      <w:r w:rsidR="00EC7006" w:rsidRPr="003665C1">
        <w:rPr>
          <w:rFonts w:ascii="Cambria" w:hAnsi="Cambria"/>
          <w:w w:val="80"/>
          <w:sz w:val="20"/>
          <w:szCs w:val="20"/>
        </w:rPr>
        <w:t xml:space="preserve"> </w:t>
      </w:r>
      <w:r w:rsidR="00D02EC1" w:rsidRPr="003665C1">
        <w:rPr>
          <w:rFonts w:ascii="Cambria" w:hAnsi="Cambria"/>
          <w:w w:val="80"/>
          <w:sz w:val="20"/>
          <w:szCs w:val="20"/>
        </w:rPr>
        <w:t>2</w:t>
      </w:r>
      <w:r w:rsidR="00EC7006" w:rsidRPr="003665C1">
        <w:rPr>
          <w:rFonts w:ascii="Cambria" w:hAnsi="Cambria"/>
          <w:w w:val="80"/>
          <w:sz w:val="20"/>
          <w:szCs w:val="20"/>
        </w:rPr>
        <w:t xml:space="preserve">: </w:t>
      </w:r>
      <w:r w:rsidRPr="003665C1">
        <w:rPr>
          <w:rFonts w:ascii="Cambria" w:hAnsi="Cambria"/>
          <w:w w:val="80"/>
          <w:sz w:val="20"/>
          <w:szCs w:val="20"/>
        </w:rPr>
        <w:t xml:space="preserve">2022-imi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s</w:t>
      </w:r>
      <w:r w:rsidR="00EC7006" w:rsidRPr="003665C1">
        <w:rPr>
          <w:rFonts w:ascii="Cambria" w:hAnsi="Cambria"/>
          <w:w w:val="80"/>
          <w:sz w:val="20"/>
          <w:szCs w:val="20"/>
        </w:rPr>
        <w:t>yfilis</w:t>
      </w:r>
      <w:r w:rsidRPr="003665C1">
        <w:rPr>
          <w:rFonts w:ascii="Cambria" w:hAnsi="Cambria"/>
          <w:w w:val="80"/>
          <w:sz w:val="20"/>
          <w:szCs w:val="20"/>
        </w:rPr>
        <w:t>imik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nappaatillit</w:t>
      </w:r>
      <w:proofErr w:type="spellEnd"/>
      <w:r w:rsidR="00EC7006"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ukioqatigiiaanut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suiaassutsinullu</w:t>
      </w:r>
      <w:proofErr w:type="spellEnd"/>
      <w:r w:rsidRPr="003665C1">
        <w:rPr>
          <w:rFonts w:ascii="Cambria" w:hAnsi="Cambria"/>
          <w:w w:val="80"/>
          <w:sz w:val="20"/>
          <w:szCs w:val="20"/>
        </w:rPr>
        <w:t xml:space="preserve"> </w:t>
      </w:r>
      <w:proofErr w:type="spellStart"/>
      <w:r w:rsidRPr="003665C1">
        <w:rPr>
          <w:rFonts w:ascii="Cambria" w:hAnsi="Cambria"/>
          <w:w w:val="80"/>
          <w:sz w:val="20"/>
          <w:szCs w:val="20"/>
        </w:rPr>
        <w:t>agguataarneqarnerat</w:t>
      </w:r>
      <w:proofErr w:type="spellEnd"/>
      <w:r w:rsidR="00EC7006" w:rsidRPr="003665C1">
        <w:rPr>
          <w:rFonts w:ascii="Cambria" w:hAnsi="Cambria"/>
          <w:w w:val="80"/>
          <w:sz w:val="20"/>
          <w:szCs w:val="20"/>
        </w:rPr>
        <w:t>.</w:t>
      </w:r>
    </w:p>
    <w:p w14:paraId="57C996F4" w14:textId="77777777" w:rsidR="00986E1B" w:rsidRPr="00C943A0" w:rsidRDefault="00986E1B" w:rsidP="00C943A0">
      <w:pPr>
        <w:spacing w:after="0" w:line="240" w:lineRule="auto"/>
        <w:rPr>
          <w:rFonts w:ascii="Cambria" w:hAnsi="Cambria" w:cs="Arial"/>
          <w:w w:val="80"/>
          <w:sz w:val="24"/>
          <w:szCs w:val="24"/>
        </w:rPr>
      </w:pPr>
    </w:p>
    <w:sectPr w:rsidR="00986E1B" w:rsidRPr="00C943A0" w:rsidSect="001C7F32">
      <w:footerReference w:type="default" r:id="rId16"/>
      <w:headerReference w:type="first" r:id="rId17"/>
      <w:footerReference w:type="first" r:id="rId18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9B14" w14:textId="77777777" w:rsidR="001C7F32" w:rsidRDefault="001C7F32" w:rsidP="00FA2B29">
      <w:pPr>
        <w:spacing w:after="0" w:line="240" w:lineRule="auto"/>
      </w:pPr>
      <w:r>
        <w:separator/>
      </w:r>
    </w:p>
  </w:endnote>
  <w:endnote w:type="continuationSeparator" w:id="0">
    <w:p w14:paraId="348AC9F4" w14:textId="77777777" w:rsidR="001C7F32" w:rsidRDefault="001C7F32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rødtekst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Content>
      <w:p w14:paraId="30FC94F8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EBB1FA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01982"/>
      <w:docPartObj>
        <w:docPartGallery w:val="Page Numbers (Bottom of Page)"/>
        <w:docPartUnique/>
      </w:docPartObj>
    </w:sdtPr>
    <w:sdtContent>
      <w:p w14:paraId="39896A8B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832C13">
          <w:rPr>
            <w:noProof/>
          </w:rPr>
          <w:t>1</w:t>
        </w:r>
        <w:r>
          <w:fldChar w:fldCharType="end"/>
        </w:r>
      </w:p>
    </w:sdtContent>
  </w:sdt>
  <w:p w14:paraId="67C926F8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2EAE" w14:textId="77777777" w:rsidR="001C7F32" w:rsidRDefault="001C7F32" w:rsidP="00FA2B29">
      <w:pPr>
        <w:spacing w:after="0" w:line="240" w:lineRule="auto"/>
      </w:pPr>
      <w:r>
        <w:separator/>
      </w:r>
    </w:p>
  </w:footnote>
  <w:footnote w:type="continuationSeparator" w:id="0">
    <w:p w14:paraId="3E5378EC" w14:textId="77777777" w:rsidR="001C7F32" w:rsidRDefault="001C7F32" w:rsidP="00FA2B29">
      <w:pPr>
        <w:spacing w:after="0" w:line="240" w:lineRule="auto"/>
      </w:pPr>
      <w:r>
        <w:continuationSeparator/>
      </w:r>
    </w:p>
  </w:footnote>
  <w:footnote w:id="1">
    <w:p w14:paraId="61E0D5CB" w14:textId="067D5812" w:rsidR="00B5660F" w:rsidRPr="00C44ED1" w:rsidRDefault="00B5660F">
      <w:pPr>
        <w:pStyle w:val="Fodnotetekst"/>
        <w:rPr>
          <w:rFonts w:ascii="Cambria" w:hAnsi="Cambria" w:cs="Times New Roman (Brødtekst CS)"/>
          <w:w w:val="80"/>
        </w:rPr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C44ED1">
          <w:rPr>
            <w:rStyle w:val="Hyperlink"/>
            <w:rFonts w:ascii="Cambria" w:hAnsi="Cambria" w:cs="Times New Roman (Brødtekst CS)"/>
            <w:w w:val="80"/>
          </w:rPr>
          <w:t>Syfilis - opgørelse over sygdomsforekomst 2022 (ssi.dk)</w:t>
        </w:r>
      </w:hyperlink>
    </w:p>
  </w:footnote>
  <w:footnote w:id="2">
    <w:p w14:paraId="2CC6C5A3" w14:textId="1903CB9A" w:rsidR="00CF4C85" w:rsidRDefault="00CF4C85">
      <w:pPr>
        <w:pStyle w:val="Fodnotetekst"/>
      </w:pPr>
      <w:r w:rsidRPr="00C44ED1">
        <w:rPr>
          <w:rStyle w:val="Fodnotehenvisning"/>
          <w:rFonts w:ascii="Cambria" w:hAnsi="Cambria" w:cs="Times New Roman (Brødtekst CS)"/>
          <w:w w:val="80"/>
        </w:rPr>
        <w:footnoteRef/>
      </w:r>
      <w:r w:rsidRPr="00C44ED1">
        <w:rPr>
          <w:rFonts w:ascii="Cambria" w:hAnsi="Cambria" w:cs="Times New Roman (Brødtekst CS)"/>
          <w:w w:val="80"/>
        </w:rPr>
        <w:t xml:space="preserve"> </w:t>
      </w:r>
      <w:hyperlink r:id="rId2" w:history="1">
        <w:r w:rsidRPr="00C44ED1">
          <w:rPr>
            <w:rStyle w:val="Hyperlink"/>
            <w:rFonts w:ascii="Cambria" w:hAnsi="Cambria" w:cs="Times New Roman (Brødtekst CS)"/>
            <w:w w:val="80"/>
          </w:rPr>
          <w:t>Syfilis - opgørelse over sygdomsforekomst 2022 (ssi.dk)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C890" w14:textId="77777777" w:rsidR="005A226D" w:rsidRDefault="00000000" w:rsidP="00FA2B29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040CA4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4D7D33EF" wp14:editId="573E35C9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3AA00FDC" w14:textId="77777777" w:rsidR="00B07FEE" w:rsidRDefault="005A226D" w:rsidP="00B07FEE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08A23152" wp14:editId="514ACD56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FEE">
      <w:t>Nunatsinni Nakorsaaneqarfik</w:t>
    </w:r>
  </w:p>
  <w:p w14:paraId="298D32B4" w14:textId="77777777" w:rsidR="005A226D" w:rsidRPr="00E25CDA" w:rsidRDefault="00B07FEE" w:rsidP="00FA2B29">
    <w:pPr>
      <w:pStyle w:val="Lillev"/>
    </w:pPr>
    <w:r>
      <w:t>Landslægeembedet</w:t>
    </w:r>
  </w:p>
  <w:p w14:paraId="28DEFDAE" w14:textId="77777777" w:rsidR="005A226D" w:rsidRDefault="005A22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8D7"/>
    <w:multiLevelType w:val="hybridMultilevel"/>
    <w:tmpl w:val="009466C0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168A3"/>
    <w:multiLevelType w:val="hybridMultilevel"/>
    <w:tmpl w:val="CA4A3778"/>
    <w:lvl w:ilvl="0" w:tplc="046F0011">
      <w:start w:val="1"/>
      <w:numFmt w:val="decimal"/>
      <w:lvlText w:val="%1)"/>
      <w:lvlJc w:val="left"/>
      <w:pPr>
        <w:ind w:left="360" w:hanging="360"/>
      </w:pPr>
    </w:lvl>
    <w:lvl w:ilvl="1" w:tplc="046F0019" w:tentative="1">
      <w:start w:val="1"/>
      <w:numFmt w:val="lowerLetter"/>
      <w:lvlText w:val="%2."/>
      <w:lvlJc w:val="left"/>
      <w:pPr>
        <w:ind w:left="1080" w:hanging="360"/>
      </w:pPr>
    </w:lvl>
    <w:lvl w:ilvl="2" w:tplc="046F001B" w:tentative="1">
      <w:start w:val="1"/>
      <w:numFmt w:val="lowerRoman"/>
      <w:lvlText w:val="%3."/>
      <w:lvlJc w:val="right"/>
      <w:pPr>
        <w:ind w:left="1800" w:hanging="180"/>
      </w:pPr>
    </w:lvl>
    <w:lvl w:ilvl="3" w:tplc="046F000F" w:tentative="1">
      <w:start w:val="1"/>
      <w:numFmt w:val="decimal"/>
      <w:lvlText w:val="%4."/>
      <w:lvlJc w:val="left"/>
      <w:pPr>
        <w:ind w:left="2520" w:hanging="360"/>
      </w:pPr>
    </w:lvl>
    <w:lvl w:ilvl="4" w:tplc="046F0019" w:tentative="1">
      <w:start w:val="1"/>
      <w:numFmt w:val="lowerLetter"/>
      <w:lvlText w:val="%5."/>
      <w:lvlJc w:val="left"/>
      <w:pPr>
        <w:ind w:left="3240" w:hanging="360"/>
      </w:pPr>
    </w:lvl>
    <w:lvl w:ilvl="5" w:tplc="046F001B" w:tentative="1">
      <w:start w:val="1"/>
      <w:numFmt w:val="lowerRoman"/>
      <w:lvlText w:val="%6."/>
      <w:lvlJc w:val="right"/>
      <w:pPr>
        <w:ind w:left="3960" w:hanging="180"/>
      </w:pPr>
    </w:lvl>
    <w:lvl w:ilvl="6" w:tplc="046F000F" w:tentative="1">
      <w:start w:val="1"/>
      <w:numFmt w:val="decimal"/>
      <w:lvlText w:val="%7."/>
      <w:lvlJc w:val="left"/>
      <w:pPr>
        <w:ind w:left="4680" w:hanging="360"/>
      </w:pPr>
    </w:lvl>
    <w:lvl w:ilvl="7" w:tplc="046F0019" w:tentative="1">
      <w:start w:val="1"/>
      <w:numFmt w:val="lowerLetter"/>
      <w:lvlText w:val="%8."/>
      <w:lvlJc w:val="left"/>
      <w:pPr>
        <w:ind w:left="5400" w:hanging="360"/>
      </w:pPr>
    </w:lvl>
    <w:lvl w:ilvl="8" w:tplc="046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A0D66"/>
    <w:multiLevelType w:val="hybridMultilevel"/>
    <w:tmpl w:val="70E67F8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61F67"/>
    <w:multiLevelType w:val="hybridMultilevel"/>
    <w:tmpl w:val="07826CD0"/>
    <w:lvl w:ilvl="0" w:tplc="046F0011">
      <w:start w:val="1"/>
      <w:numFmt w:val="decimal"/>
      <w:lvlText w:val="%1)"/>
      <w:lvlJc w:val="left"/>
      <w:pPr>
        <w:ind w:left="360" w:hanging="360"/>
      </w:pPr>
    </w:lvl>
    <w:lvl w:ilvl="1" w:tplc="046F0019">
      <w:start w:val="1"/>
      <w:numFmt w:val="lowerLetter"/>
      <w:lvlText w:val="%2."/>
      <w:lvlJc w:val="left"/>
      <w:pPr>
        <w:ind w:left="1080" w:hanging="360"/>
      </w:pPr>
    </w:lvl>
    <w:lvl w:ilvl="2" w:tplc="046F001B">
      <w:start w:val="1"/>
      <w:numFmt w:val="lowerRoman"/>
      <w:lvlText w:val="%3."/>
      <w:lvlJc w:val="right"/>
      <w:pPr>
        <w:ind w:left="1800" w:hanging="180"/>
      </w:pPr>
    </w:lvl>
    <w:lvl w:ilvl="3" w:tplc="046F000F">
      <w:start w:val="1"/>
      <w:numFmt w:val="decimal"/>
      <w:lvlText w:val="%4."/>
      <w:lvlJc w:val="left"/>
      <w:pPr>
        <w:ind w:left="2520" w:hanging="360"/>
      </w:pPr>
    </w:lvl>
    <w:lvl w:ilvl="4" w:tplc="046F0019">
      <w:start w:val="1"/>
      <w:numFmt w:val="lowerLetter"/>
      <w:lvlText w:val="%5."/>
      <w:lvlJc w:val="left"/>
      <w:pPr>
        <w:ind w:left="3240" w:hanging="360"/>
      </w:pPr>
    </w:lvl>
    <w:lvl w:ilvl="5" w:tplc="046F001B">
      <w:start w:val="1"/>
      <w:numFmt w:val="lowerRoman"/>
      <w:lvlText w:val="%6."/>
      <w:lvlJc w:val="right"/>
      <w:pPr>
        <w:ind w:left="3960" w:hanging="180"/>
      </w:pPr>
    </w:lvl>
    <w:lvl w:ilvl="6" w:tplc="046F000F">
      <w:start w:val="1"/>
      <w:numFmt w:val="decimal"/>
      <w:lvlText w:val="%7."/>
      <w:lvlJc w:val="left"/>
      <w:pPr>
        <w:ind w:left="4680" w:hanging="360"/>
      </w:pPr>
    </w:lvl>
    <w:lvl w:ilvl="7" w:tplc="046F0019">
      <w:start w:val="1"/>
      <w:numFmt w:val="lowerLetter"/>
      <w:lvlText w:val="%8."/>
      <w:lvlJc w:val="left"/>
      <w:pPr>
        <w:ind w:left="5400" w:hanging="360"/>
      </w:pPr>
    </w:lvl>
    <w:lvl w:ilvl="8" w:tplc="046F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2379196">
    <w:abstractNumId w:val="2"/>
  </w:num>
  <w:num w:numId="2" w16cid:durableId="1048068379">
    <w:abstractNumId w:val="0"/>
  </w:num>
  <w:num w:numId="3" w16cid:durableId="1459297272">
    <w:abstractNumId w:val="3"/>
  </w:num>
  <w:num w:numId="4" w16cid:durableId="1336372486">
    <w:abstractNumId w:val="3"/>
  </w:num>
  <w:num w:numId="5" w16cid:durableId="43413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C2"/>
    <w:rsid w:val="000039CE"/>
    <w:rsid w:val="00005BE0"/>
    <w:rsid w:val="00027D8E"/>
    <w:rsid w:val="00030F11"/>
    <w:rsid w:val="00040CA4"/>
    <w:rsid w:val="000433C9"/>
    <w:rsid w:val="00062D6E"/>
    <w:rsid w:val="00063C09"/>
    <w:rsid w:val="00083656"/>
    <w:rsid w:val="000B3E7E"/>
    <w:rsid w:val="000D6301"/>
    <w:rsid w:val="000E6967"/>
    <w:rsid w:val="000E76C4"/>
    <w:rsid w:val="000F1A54"/>
    <w:rsid w:val="000F588B"/>
    <w:rsid w:val="0010115A"/>
    <w:rsid w:val="001014B0"/>
    <w:rsid w:val="001019D9"/>
    <w:rsid w:val="0013425A"/>
    <w:rsid w:val="0013536F"/>
    <w:rsid w:val="001556C6"/>
    <w:rsid w:val="00173D60"/>
    <w:rsid w:val="00191924"/>
    <w:rsid w:val="001A1C14"/>
    <w:rsid w:val="001A4718"/>
    <w:rsid w:val="001B1F1F"/>
    <w:rsid w:val="001C7F32"/>
    <w:rsid w:val="001D2ADB"/>
    <w:rsid w:val="001D4364"/>
    <w:rsid w:val="001E2C2B"/>
    <w:rsid w:val="001E77F8"/>
    <w:rsid w:val="001F3B9C"/>
    <w:rsid w:val="001F46E1"/>
    <w:rsid w:val="002054FA"/>
    <w:rsid w:val="00231E32"/>
    <w:rsid w:val="002467BD"/>
    <w:rsid w:val="00265F07"/>
    <w:rsid w:val="00271D2E"/>
    <w:rsid w:val="00293F51"/>
    <w:rsid w:val="002A1076"/>
    <w:rsid w:val="002A3AED"/>
    <w:rsid w:val="002C5091"/>
    <w:rsid w:val="002C6985"/>
    <w:rsid w:val="002D2AF7"/>
    <w:rsid w:val="002E6CEA"/>
    <w:rsid w:val="002F3D8A"/>
    <w:rsid w:val="0033047E"/>
    <w:rsid w:val="0033588D"/>
    <w:rsid w:val="00341C6B"/>
    <w:rsid w:val="00350C82"/>
    <w:rsid w:val="003640EB"/>
    <w:rsid w:val="003665C1"/>
    <w:rsid w:val="00371D70"/>
    <w:rsid w:val="00372975"/>
    <w:rsid w:val="00373714"/>
    <w:rsid w:val="003864A4"/>
    <w:rsid w:val="003B31EC"/>
    <w:rsid w:val="003D0BD7"/>
    <w:rsid w:val="003F6928"/>
    <w:rsid w:val="003F71E1"/>
    <w:rsid w:val="004029D0"/>
    <w:rsid w:val="00407AA9"/>
    <w:rsid w:val="004214F3"/>
    <w:rsid w:val="00423F95"/>
    <w:rsid w:val="00430BE5"/>
    <w:rsid w:val="004327CF"/>
    <w:rsid w:val="004402D4"/>
    <w:rsid w:val="00444F65"/>
    <w:rsid w:val="004576EB"/>
    <w:rsid w:val="00465A30"/>
    <w:rsid w:val="004768C9"/>
    <w:rsid w:val="00492D55"/>
    <w:rsid w:val="004949A7"/>
    <w:rsid w:val="004E2CA4"/>
    <w:rsid w:val="004E60D9"/>
    <w:rsid w:val="005010AF"/>
    <w:rsid w:val="0050421B"/>
    <w:rsid w:val="005062CF"/>
    <w:rsid w:val="0052003F"/>
    <w:rsid w:val="0052113C"/>
    <w:rsid w:val="005235D1"/>
    <w:rsid w:val="00551A24"/>
    <w:rsid w:val="00552B1F"/>
    <w:rsid w:val="0056031C"/>
    <w:rsid w:val="0056255E"/>
    <w:rsid w:val="00582554"/>
    <w:rsid w:val="005858EC"/>
    <w:rsid w:val="00587D95"/>
    <w:rsid w:val="0059220A"/>
    <w:rsid w:val="00592CAE"/>
    <w:rsid w:val="005A226D"/>
    <w:rsid w:val="005A39AD"/>
    <w:rsid w:val="005C0922"/>
    <w:rsid w:val="005C0D84"/>
    <w:rsid w:val="005C5D85"/>
    <w:rsid w:val="005C655F"/>
    <w:rsid w:val="005C7464"/>
    <w:rsid w:val="005D19AB"/>
    <w:rsid w:val="005D6108"/>
    <w:rsid w:val="005E2988"/>
    <w:rsid w:val="005F44F8"/>
    <w:rsid w:val="00604B10"/>
    <w:rsid w:val="00610246"/>
    <w:rsid w:val="00615D4D"/>
    <w:rsid w:val="00636600"/>
    <w:rsid w:val="00637227"/>
    <w:rsid w:val="006703F3"/>
    <w:rsid w:val="0067042F"/>
    <w:rsid w:val="00674D07"/>
    <w:rsid w:val="00682E27"/>
    <w:rsid w:val="00685283"/>
    <w:rsid w:val="00692977"/>
    <w:rsid w:val="006B6A93"/>
    <w:rsid w:val="006C585F"/>
    <w:rsid w:val="006D5CC4"/>
    <w:rsid w:val="006F15CB"/>
    <w:rsid w:val="006F6EAD"/>
    <w:rsid w:val="0070143B"/>
    <w:rsid w:val="00703AF6"/>
    <w:rsid w:val="007062CD"/>
    <w:rsid w:val="00732DA4"/>
    <w:rsid w:val="0074475C"/>
    <w:rsid w:val="0074546F"/>
    <w:rsid w:val="00753336"/>
    <w:rsid w:val="00761E52"/>
    <w:rsid w:val="0076653C"/>
    <w:rsid w:val="007C688B"/>
    <w:rsid w:val="007D3B61"/>
    <w:rsid w:val="007D7CB7"/>
    <w:rsid w:val="007E01D0"/>
    <w:rsid w:val="007E388E"/>
    <w:rsid w:val="007E3FB8"/>
    <w:rsid w:val="007E60D9"/>
    <w:rsid w:val="007F3259"/>
    <w:rsid w:val="00811EA1"/>
    <w:rsid w:val="00811F23"/>
    <w:rsid w:val="008219B3"/>
    <w:rsid w:val="00832C13"/>
    <w:rsid w:val="008440D0"/>
    <w:rsid w:val="00861D20"/>
    <w:rsid w:val="00862541"/>
    <w:rsid w:val="00874570"/>
    <w:rsid w:val="00874C50"/>
    <w:rsid w:val="00877C93"/>
    <w:rsid w:val="00881AA7"/>
    <w:rsid w:val="00890FB5"/>
    <w:rsid w:val="0089292E"/>
    <w:rsid w:val="008A4649"/>
    <w:rsid w:val="008B216F"/>
    <w:rsid w:val="008B5055"/>
    <w:rsid w:val="008C3954"/>
    <w:rsid w:val="008D20C2"/>
    <w:rsid w:val="00900B8B"/>
    <w:rsid w:val="009060E5"/>
    <w:rsid w:val="00923EFA"/>
    <w:rsid w:val="00925F18"/>
    <w:rsid w:val="009316BA"/>
    <w:rsid w:val="009367A5"/>
    <w:rsid w:val="00941927"/>
    <w:rsid w:val="009512D6"/>
    <w:rsid w:val="00955F35"/>
    <w:rsid w:val="00986E1B"/>
    <w:rsid w:val="0099435E"/>
    <w:rsid w:val="00994765"/>
    <w:rsid w:val="009D555B"/>
    <w:rsid w:val="00A02E75"/>
    <w:rsid w:val="00A27F2D"/>
    <w:rsid w:val="00A366D6"/>
    <w:rsid w:val="00A53352"/>
    <w:rsid w:val="00A55A86"/>
    <w:rsid w:val="00A61051"/>
    <w:rsid w:val="00A678FB"/>
    <w:rsid w:val="00A76BE3"/>
    <w:rsid w:val="00A80A01"/>
    <w:rsid w:val="00A84BB7"/>
    <w:rsid w:val="00A95CB5"/>
    <w:rsid w:val="00A97670"/>
    <w:rsid w:val="00AA7E60"/>
    <w:rsid w:val="00AE3D58"/>
    <w:rsid w:val="00AF2676"/>
    <w:rsid w:val="00AF3018"/>
    <w:rsid w:val="00AF4A44"/>
    <w:rsid w:val="00B079C6"/>
    <w:rsid w:val="00B07FEE"/>
    <w:rsid w:val="00B10C8C"/>
    <w:rsid w:val="00B115FA"/>
    <w:rsid w:val="00B13E65"/>
    <w:rsid w:val="00B2257D"/>
    <w:rsid w:val="00B259A1"/>
    <w:rsid w:val="00B46BC7"/>
    <w:rsid w:val="00B5183E"/>
    <w:rsid w:val="00B5660F"/>
    <w:rsid w:val="00B75A84"/>
    <w:rsid w:val="00B7613C"/>
    <w:rsid w:val="00B83E07"/>
    <w:rsid w:val="00B87600"/>
    <w:rsid w:val="00B9356F"/>
    <w:rsid w:val="00BB7BF7"/>
    <w:rsid w:val="00BB7D37"/>
    <w:rsid w:val="00BC1F2A"/>
    <w:rsid w:val="00BD2A5A"/>
    <w:rsid w:val="00BD5523"/>
    <w:rsid w:val="00C0260D"/>
    <w:rsid w:val="00C17C49"/>
    <w:rsid w:val="00C224EB"/>
    <w:rsid w:val="00C225AE"/>
    <w:rsid w:val="00C309E2"/>
    <w:rsid w:val="00C30FB6"/>
    <w:rsid w:val="00C44ED1"/>
    <w:rsid w:val="00C558E4"/>
    <w:rsid w:val="00C63E01"/>
    <w:rsid w:val="00C879EC"/>
    <w:rsid w:val="00C943A0"/>
    <w:rsid w:val="00C97FCC"/>
    <w:rsid w:val="00CC06B7"/>
    <w:rsid w:val="00CC3C25"/>
    <w:rsid w:val="00CD6778"/>
    <w:rsid w:val="00CE31B8"/>
    <w:rsid w:val="00CF4C85"/>
    <w:rsid w:val="00D02EC1"/>
    <w:rsid w:val="00D11D3D"/>
    <w:rsid w:val="00D27B34"/>
    <w:rsid w:val="00D35339"/>
    <w:rsid w:val="00D46930"/>
    <w:rsid w:val="00D605A1"/>
    <w:rsid w:val="00D63DC0"/>
    <w:rsid w:val="00D669FE"/>
    <w:rsid w:val="00D71DF7"/>
    <w:rsid w:val="00D73033"/>
    <w:rsid w:val="00D8307D"/>
    <w:rsid w:val="00D97A88"/>
    <w:rsid w:val="00DA0FA0"/>
    <w:rsid w:val="00DA1D2E"/>
    <w:rsid w:val="00DA547C"/>
    <w:rsid w:val="00DA7DAE"/>
    <w:rsid w:val="00DC4F28"/>
    <w:rsid w:val="00DC5F47"/>
    <w:rsid w:val="00DC76D8"/>
    <w:rsid w:val="00DD09CF"/>
    <w:rsid w:val="00DD6DCA"/>
    <w:rsid w:val="00DE52B0"/>
    <w:rsid w:val="00DF0941"/>
    <w:rsid w:val="00E00827"/>
    <w:rsid w:val="00E200F1"/>
    <w:rsid w:val="00E37655"/>
    <w:rsid w:val="00E43A8B"/>
    <w:rsid w:val="00E57DEB"/>
    <w:rsid w:val="00E65673"/>
    <w:rsid w:val="00E76032"/>
    <w:rsid w:val="00E94F5F"/>
    <w:rsid w:val="00E956D4"/>
    <w:rsid w:val="00EA45C2"/>
    <w:rsid w:val="00EB66E0"/>
    <w:rsid w:val="00EC7006"/>
    <w:rsid w:val="00EE049F"/>
    <w:rsid w:val="00EE48FC"/>
    <w:rsid w:val="00EF052C"/>
    <w:rsid w:val="00F07441"/>
    <w:rsid w:val="00F30DBA"/>
    <w:rsid w:val="00F30E82"/>
    <w:rsid w:val="00F422F1"/>
    <w:rsid w:val="00F44DD2"/>
    <w:rsid w:val="00F56700"/>
    <w:rsid w:val="00F710A2"/>
    <w:rsid w:val="00F8262E"/>
    <w:rsid w:val="00F929A9"/>
    <w:rsid w:val="00FA2B29"/>
    <w:rsid w:val="00FA7F10"/>
    <w:rsid w:val="00FC02A8"/>
    <w:rsid w:val="00FE056E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485C8"/>
  <w15:docId w15:val="{4EA25E0D-3EDC-44E5-AD5F-3E54C1B9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700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7006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70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70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EC7006"/>
    <w:rPr>
      <w:color w:val="0000FF" w:themeColor="hyperlink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rsid w:val="00EC7006"/>
    <w:pPr>
      <w:spacing w:after="16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7006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EC7006"/>
    <w:pPr>
      <w:spacing w:after="160" w:line="256" w:lineRule="auto"/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C7006"/>
    <w:rPr>
      <w:sz w:val="16"/>
      <w:szCs w:val="16"/>
    </w:rPr>
  </w:style>
  <w:style w:type="table" w:styleId="Almindeligtabel1">
    <w:name w:val="Plain Table 1"/>
    <w:basedOn w:val="Tabel-Normal"/>
    <w:uiPriority w:val="41"/>
    <w:rsid w:val="00EC7006"/>
    <w:pPr>
      <w:spacing w:after="0" w:line="240" w:lineRule="auto"/>
    </w:pPr>
    <w:rPr>
      <w:lang w:val="kl-GL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-farve3">
    <w:name w:val="Grid Table 2 Accent 3"/>
    <w:basedOn w:val="Tabel-Normal"/>
    <w:uiPriority w:val="47"/>
    <w:rsid w:val="00EC7006"/>
    <w:pPr>
      <w:spacing w:after="0" w:line="240" w:lineRule="auto"/>
    </w:pPr>
    <w:rPr>
      <w:lang w:val="kl-GL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Korrektur">
    <w:name w:val="Revision"/>
    <w:hidden/>
    <w:uiPriority w:val="99"/>
    <w:semiHidden/>
    <w:rsid w:val="00E37655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7655"/>
    <w:pPr>
      <w:spacing w:after="20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7655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A3AE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3AED"/>
    <w:rPr>
      <w:color w:val="800080" w:themeColor="followedHyperlink"/>
      <w:u w:val="single"/>
    </w:rPr>
  </w:style>
  <w:style w:type="paragraph" w:styleId="Ingenafstand">
    <w:name w:val="No Spacing"/>
    <w:uiPriority w:val="1"/>
    <w:qFormat/>
    <w:rsid w:val="00D11D3D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CF4C8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F4C8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F4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un.gl/emner/udgivelser/aarsberetninger/sundhedsfaglige_notater_vedroerende_2021?sc_lang=da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si.dk/produkter-og-ydelser/diagnostik/diagnostiskhaandbog/s/32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ndhed.dk/sundhedsfaglig/laegehaandbogen/infektioner/tilstande-og-sygdomme/bakteriesygdomme/syfilis/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hyperlink" Target="https://www.ssi.dk/sygdomme-beredskab-og-forskning/sygdomsleksikon/s/syfili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yperlink" Target="https://stat.gl/dialog/main.asp?lang=da&amp;sc=BE&amp;colcode=o&amp;version=202204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si.dk/sygdomme-beredskab-og-forskning/sygdomsovervaagning/s/syfilis---opgoerelse-over-sygdomsforekomst-2022" TargetMode="External"/><Relationship Id="rId1" Type="http://schemas.openxmlformats.org/officeDocument/2006/relationships/hyperlink" Target="https://www.ssi.dk/sygdomme-beredskab-og-forskning/sygdomsovervaagning/s/syfilis---opgoerelse-over-sygdomsforekomst-2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kr\AppData\Local\cBrain\F2\.tmp\d54f2ae6b2a841c698eae3c54aab3d0b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regneark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regneark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-1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da-DK" sz="1200" spc="-100" baseline="0">
                <a:latin typeface="+mj-lt"/>
              </a:rPr>
              <a:t>Syfilisertut amerlassusaat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-10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da-G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Syfilisimik nappaateqartut amerlassusaat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'Ark1'!$A$2:$A$8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'Ark1'!$B$2:$B$8</c:f>
              <c:numCache>
                <c:formatCode>General</c:formatCode>
                <c:ptCount val="7"/>
                <c:pt idx="0">
                  <c:v>71</c:v>
                </c:pt>
                <c:pt idx="1">
                  <c:v>22</c:v>
                </c:pt>
                <c:pt idx="2">
                  <c:v>138</c:v>
                </c:pt>
                <c:pt idx="3">
                  <c:v>118</c:v>
                </c:pt>
                <c:pt idx="4">
                  <c:v>140</c:v>
                </c:pt>
                <c:pt idx="5">
                  <c:v>174</c:v>
                </c:pt>
                <c:pt idx="6">
                  <c:v>233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78-4CCD-8491-DC25268338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9381087"/>
        <c:axId val="929931408"/>
      </c:lineChart>
      <c:catAx>
        <c:axId val="1179381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GL"/>
          </a:p>
        </c:txPr>
        <c:crossAx val="929931408"/>
        <c:crosses val="autoZero"/>
        <c:auto val="1"/>
        <c:lblAlgn val="ctr"/>
        <c:lblOffset val="100"/>
        <c:noMultiLvlLbl val="0"/>
      </c:catAx>
      <c:valAx>
        <c:axId val="92993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GL"/>
          </a:p>
        </c:txPr>
        <c:crossAx val="1179381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G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G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l-GL" sz="1100" spc="0" baseline="0">
                <a:latin typeface="+mj-lt"/>
              </a:rPr>
              <a:t>2022-imi syfilisimik nappaateqartutut nalunaarutigineqartut ukiuinut suiaassusaannullu agguataarneqarnerat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G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Angutit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'Ark1'!$A$2:$A$14</c:f>
              <c:strCache>
                <c:ptCount val="13"/>
                <c:pt idx="0">
                  <c:v>0</c:v>
                </c:pt>
                <c:pt idx="1">
                  <c:v>10-14</c:v>
                </c:pt>
                <c:pt idx="2">
                  <c:v>15-19</c:v>
                </c:pt>
                <c:pt idx="3">
                  <c:v>20-24</c:v>
                </c:pt>
                <c:pt idx="4">
                  <c:v>25-29</c:v>
                </c:pt>
                <c:pt idx="5">
                  <c:v>30-34</c:v>
                </c:pt>
                <c:pt idx="6">
                  <c:v>35-39</c:v>
                </c:pt>
                <c:pt idx="7">
                  <c:v>40-44</c:v>
                </c:pt>
                <c:pt idx="8">
                  <c:v>45-49</c:v>
                </c:pt>
                <c:pt idx="9">
                  <c:v>50-54</c:v>
                </c:pt>
                <c:pt idx="10">
                  <c:v>55-59</c:v>
                </c:pt>
                <c:pt idx="11">
                  <c:v>60-64</c:v>
                </c:pt>
                <c:pt idx="12">
                  <c:v>&gt;65</c:v>
                </c:pt>
              </c:strCache>
            </c:strRef>
          </c:cat>
          <c:val>
            <c:numRef>
              <c:f>'Ark1'!$B$2:$B$14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8</c:v>
                </c:pt>
                <c:pt idx="3">
                  <c:v>25</c:v>
                </c:pt>
                <c:pt idx="4">
                  <c:v>17</c:v>
                </c:pt>
                <c:pt idx="5">
                  <c:v>13</c:v>
                </c:pt>
                <c:pt idx="6">
                  <c:v>11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11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80-48ED-8021-0EAEF06784F2}"/>
            </c:ext>
          </c:extLst>
        </c:ser>
        <c:ser>
          <c:idx val="1"/>
          <c:order val="1"/>
          <c:tx>
            <c:strRef>
              <c:f>'Ark1'!$C$1</c:f>
              <c:strCache>
                <c:ptCount val="1"/>
                <c:pt idx="0">
                  <c:v>Arnat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'Ark1'!$A$2:$A$14</c:f>
              <c:strCache>
                <c:ptCount val="13"/>
                <c:pt idx="0">
                  <c:v>0</c:v>
                </c:pt>
                <c:pt idx="1">
                  <c:v>10-14</c:v>
                </c:pt>
                <c:pt idx="2">
                  <c:v>15-19</c:v>
                </c:pt>
                <c:pt idx="3">
                  <c:v>20-24</c:v>
                </c:pt>
                <c:pt idx="4">
                  <c:v>25-29</c:v>
                </c:pt>
                <c:pt idx="5">
                  <c:v>30-34</c:v>
                </c:pt>
                <c:pt idx="6">
                  <c:v>35-39</c:v>
                </c:pt>
                <c:pt idx="7">
                  <c:v>40-44</c:v>
                </c:pt>
                <c:pt idx="8">
                  <c:v>45-49</c:v>
                </c:pt>
                <c:pt idx="9">
                  <c:v>50-54</c:v>
                </c:pt>
                <c:pt idx="10">
                  <c:v>55-59</c:v>
                </c:pt>
                <c:pt idx="11">
                  <c:v>60-64</c:v>
                </c:pt>
                <c:pt idx="12">
                  <c:v>&gt;65</c:v>
                </c:pt>
              </c:strCache>
            </c:strRef>
          </c:cat>
          <c:val>
            <c:numRef>
              <c:f>'Ark1'!$C$2:$C$14</c:f>
              <c:numCache>
                <c:formatCode>General</c:formatCode>
                <c:ptCount val="13"/>
                <c:pt idx="1">
                  <c:v>2</c:v>
                </c:pt>
                <c:pt idx="2">
                  <c:v>41</c:v>
                </c:pt>
                <c:pt idx="3">
                  <c:v>37</c:v>
                </c:pt>
                <c:pt idx="4">
                  <c:v>21</c:v>
                </c:pt>
                <c:pt idx="5">
                  <c:v>16</c:v>
                </c:pt>
                <c:pt idx="6">
                  <c:v>9</c:v>
                </c:pt>
                <c:pt idx="7">
                  <c:v>5</c:v>
                </c:pt>
                <c:pt idx="8">
                  <c:v>2</c:v>
                </c:pt>
                <c:pt idx="9">
                  <c:v>3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80-48ED-8021-0EAEF0678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738720"/>
        <c:axId val="46744128"/>
      </c:barChart>
      <c:catAx>
        <c:axId val="4673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GL"/>
          </a:p>
        </c:txPr>
        <c:crossAx val="46744128"/>
        <c:crosses val="autoZero"/>
        <c:auto val="1"/>
        <c:lblAlgn val="ctr"/>
        <c:lblOffset val="100"/>
        <c:noMultiLvlLbl val="0"/>
      </c:catAx>
      <c:valAx>
        <c:axId val="4674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GL"/>
          </a:p>
        </c:txPr>
        <c:crossAx val="4673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G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G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646A-9719-4246-AB86-8A2ECD573308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8798C8DA-8827-4B6F-8C24-4B55F118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C:\Users\dokr\AppData\Local\cBrain\F2\.tmp\d54f2ae6b2a841c698eae3c54aab3d0b.dotx</Template>
  <TotalTime>223</TotalTime>
  <Pages>6</Pages>
  <Words>1819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Kreutzmann</dc:creator>
  <cp:lastModifiedBy>Maybritt Lynge</cp:lastModifiedBy>
  <cp:revision>13</cp:revision>
  <dcterms:created xsi:type="dcterms:W3CDTF">2024-01-04T00:09:00Z</dcterms:created>
  <dcterms:modified xsi:type="dcterms:W3CDTF">2024-01-08T01:16:00Z</dcterms:modified>
</cp:coreProperties>
</file>