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19960" w14:textId="77777777" w:rsidR="004D53DE" w:rsidRDefault="004D53DE" w:rsidP="004D53DE">
      <w:pPr>
        <w:rPr>
          <w:b/>
          <w:i/>
          <w:sz w:val="28"/>
          <w:szCs w:val="28"/>
        </w:rPr>
      </w:pPr>
      <w:r w:rsidRPr="004D53DE">
        <w:rPr>
          <w:b/>
          <w:i/>
          <w:sz w:val="28"/>
          <w:szCs w:val="28"/>
        </w:rPr>
        <w:t>Hvilken rolle har aluminium haft for Grønland før og under 2. verdenskrig, og hvilke såvel økonomiske som miljømæssige konsekvenser vil etablering af aluminiumsværker have for Grønland i dag?</w:t>
      </w:r>
    </w:p>
    <w:p w14:paraId="4C019961" w14:textId="77777777" w:rsidR="004D53DE" w:rsidRPr="004D53DE" w:rsidRDefault="004D53DE" w:rsidP="004D53DE">
      <w:pPr>
        <w:rPr>
          <w:b/>
          <w:i/>
          <w:sz w:val="28"/>
          <w:szCs w:val="28"/>
        </w:rPr>
      </w:pPr>
    </w:p>
    <w:p w14:paraId="4C019962" w14:textId="77777777" w:rsidR="004D53DE" w:rsidRPr="004D53DE" w:rsidRDefault="004D53DE" w:rsidP="004D53DE">
      <w:pPr>
        <w:rPr>
          <w:b/>
        </w:rPr>
      </w:pPr>
      <w:r w:rsidRPr="004D53DE">
        <w:rPr>
          <w:b/>
        </w:rPr>
        <w:t>Med udgangspunkt i kryolit -”Det hvide Guld” skal du redegøre for betydningen af de store kryolitfund for Grønland før og under 2. Verdenskrig.</w:t>
      </w:r>
    </w:p>
    <w:p w14:paraId="4C019963" w14:textId="77777777" w:rsidR="004D53DE" w:rsidRPr="004D53DE" w:rsidRDefault="004D53DE" w:rsidP="004D53DE">
      <w:pPr>
        <w:rPr>
          <w:b/>
        </w:rPr>
      </w:pPr>
      <w:r w:rsidRPr="004D53DE">
        <w:rPr>
          <w:b/>
        </w:rPr>
        <w:t>Forklar, hvorledes man i dag udvinder aluminium, idet alle kemiske reaktionsskemaer skal indgå. Vis med kemiske mængde beregninger, hvor store mængder ren aluminium og CO</w:t>
      </w:r>
      <w:r w:rsidRPr="004D53DE">
        <w:rPr>
          <w:b/>
          <w:vertAlign w:val="subscript"/>
        </w:rPr>
        <w:t>2</w:t>
      </w:r>
      <w:r w:rsidRPr="004D53DE">
        <w:rPr>
          <w:b/>
        </w:rPr>
        <w:t xml:space="preserve"> der teoretisk kan dannes ud fra 100 kg aluminiumoxid.</w:t>
      </w:r>
    </w:p>
    <w:p w14:paraId="4C019964" w14:textId="77777777" w:rsidR="004D53DE" w:rsidRPr="004D53DE" w:rsidRDefault="004D53DE" w:rsidP="004D53DE">
      <w:pPr>
        <w:spacing w:before="15" w:after="225" w:line="255" w:lineRule="atLeast"/>
        <w:ind w:right="300"/>
        <w:rPr>
          <w:b/>
        </w:rPr>
      </w:pPr>
      <w:r w:rsidRPr="004D53DE">
        <w:rPr>
          <w:b/>
        </w:rPr>
        <w:t xml:space="preserve">Afstem følgende redoxreaktion, idet du skal redegøre for såvel reduktions-samt oxidationsprocessen: </w:t>
      </w:r>
    </w:p>
    <w:p w14:paraId="4C019965" w14:textId="77777777" w:rsidR="004D53DE" w:rsidRPr="004D53DE" w:rsidRDefault="004D53DE" w:rsidP="004D53DE">
      <w:pPr>
        <w:spacing w:before="15" w:after="225" w:line="255" w:lineRule="atLeast"/>
        <w:ind w:right="300"/>
        <w:rPr>
          <w:rFonts w:ascii="Verdana" w:hAnsi="Verdana"/>
          <w:b/>
          <w:sz w:val="18"/>
          <w:szCs w:val="18"/>
        </w:rPr>
      </w:pPr>
      <w:r w:rsidRPr="004D53DE">
        <w:rPr>
          <w:rFonts w:ascii="Verdana" w:hAnsi="Verdana"/>
          <w:b/>
          <w:bCs/>
          <w:sz w:val="18"/>
          <w:szCs w:val="18"/>
        </w:rPr>
        <w:t>Al</w:t>
      </w:r>
      <w:r w:rsidRPr="004D53DE">
        <w:rPr>
          <w:rFonts w:ascii="Verdana" w:hAnsi="Verdana"/>
          <w:b/>
          <w:bCs/>
          <w:sz w:val="18"/>
          <w:szCs w:val="18"/>
          <w:vertAlign w:val="subscript"/>
        </w:rPr>
        <w:t>2</w:t>
      </w:r>
      <w:r w:rsidRPr="004D53DE">
        <w:rPr>
          <w:rFonts w:ascii="Verdana" w:hAnsi="Verdana"/>
          <w:b/>
          <w:bCs/>
          <w:sz w:val="18"/>
          <w:szCs w:val="18"/>
        </w:rPr>
        <w:t>O</w:t>
      </w:r>
      <w:r w:rsidRPr="004D53DE">
        <w:rPr>
          <w:rFonts w:ascii="Verdana" w:hAnsi="Verdana"/>
          <w:b/>
          <w:bCs/>
          <w:sz w:val="18"/>
          <w:szCs w:val="18"/>
          <w:vertAlign w:val="subscript"/>
        </w:rPr>
        <w:t xml:space="preserve">3 </w:t>
      </w:r>
      <w:r w:rsidRPr="004D53DE">
        <w:rPr>
          <w:rFonts w:ascii="Verdana" w:hAnsi="Verdana"/>
          <w:b/>
          <w:bCs/>
          <w:sz w:val="18"/>
          <w:szCs w:val="18"/>
        </w:rPr>
        <w:t xml:space="preserve">+ C 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→</m:t>
        </m:r>
      </m:oMath>
      <w:r w:rsidRPr="004D53DE">
        <w:rPr>
          <w:rFonts w:ascii="Verdana" w:hAnsi="Verdana"/>
          <w:b/>
          <w:bCs/>
          <w:sz w:val="18"/>
          <w:szCs w:val="18"/>
        </w:rPr>
        <w:t xml:space="preserve"> Al + CO</w:t>
      </w:r>
      <w:r w:rsidRPr="004D53DE">
        <w:rPr>
          <w:rFonts w:ascii="Verdana" w:hAnsi="Verdana"/>
          <w:b/>
          <w:bCs/>
          <w:sz w:val="18"/>
          <w:szCs w:val="18"/>
          <w:vertAlign w:val="subscript"/>
        </w:rPr>
        <w:t>2</w:t>
      </w:r>
    </w:p>
    <w:p w14:paraId="4C019966" w14:textId="0F95C4F2" w:rsidR="004D53DE" w:rsidRDefault="004D53DE" w:rsidP="004D53DE">
      <w:pPr>
        <w:rPr>
          <w:b/>
        </w:rPr>
      </w:pPr>
      <w:r w:rsidRPr="004D53DE">
        <w:rPr>
          <w:b/>
        </w:rPr>
        <w:t>Endelig skal du diskutere fordele og ulemper ved fremstilling af aluminium i Grønland i dag, i det at du skal betragte aluminium fremstilling som storskala projekt, og herefter belyse økonomiske som miljømæssige argumenter og faktorer.  Du skal som kilde i</w:t>
      </w:r>
      <w:r w:rsidR="003857BE">
        <w:rPr>
          <w:b/>
        </w:rPr>
        <w:t>nddrage Minik Rosings rapport ”T</w:t>
      </w:r>
      <w:r w:rsidRPr="004D53DE">
        <w:rPr>
          <w:b/>
        </w:rPr>
        <w:t>il gavn for Grønland”.</w:t>
      </w:r>
    </w:p>
    <w:p w14:paraId="4C019967" w14:textId="77777777" w:rsidR="004D53DE" w:rsidRPr="004D53DE" w:rsidRDefault="004D53DE" w:rsidP="004D53DE">
      <w:pPr>
        <w:rPr>
          <w:b/>
        </w:rPr>
      </w:pPr>
      <w:bookmarkStart w:id="0" w:name="_GoBack"/>
      <w:bookmarkEnd w:id="0"/>
    </w:p>
    <w:p w14:paraId="4C019968" w14:textId="77777777" w:rsidR="004D53DE" w:rsidRPr="004D53DE" w:rsidRDefault="004D53DE" w:rsidP="004D53DE">
      <w:pPr>
        <w:rPr>
          <w:b/>
        </w:rPr>
      </w:pPr>
      <w:r w:rsidRPr="004D53DE">
        <w:rPr>
          <w:b/>
        </w:rPr>
        <w:t>I din redegørelse skal du belyse din fremgangsmåde, dine refleksioner i forbindelse med projektet, dets formål, perspektiv og konklusion.</w:t>
      </w:r>
    </w:p>
    <w:p w14:paraId="4C019969" w14:textId="77777777" w:rsidR="004D53DE" w:rsidRPr="004D53DE" w:rsidRDefault="004D53DE" w:rsidP="004D53DE">
      <w:pPr>
        <w:rPr>
          <w:b/>
        </w:rPr>
      </w:pPr>
    </w:p>
    <w:p w14:paraId="4C01996A" w14:textId="77777777" w:rsidR="004D53DE" w:rsidRPr="004D53DE" w:rsidRDefault="004D53DE" w:rsidP="004D53DE">
      <w:pPr>
        <w:rPr>
          <w:b/>
        </w:rPr>
      </w:pPr>
      <w:r w:rsidRPr="004D53DE">
        <w:rPr>
          <w:b/>
        </w:rPr>
        <w:t>Rapporten til gavn for Grønland finder du her:</w:t>
      </w:r>
    </w:p>
    <w:p w14:paraId="4C01996B" w14:textId="77777777" w:rsidR="004D53DE" w:rsidRPr="004D53DE" w:rsidRDefault="004D53DE" w:rsidP="004D53DE">
      <w:pPr>
        <w:rPr>
          <w:b/>
        </w:rPr>
      </w:pPr>
    </w:p>
    <w:p w14:paraId="4C019982" w14:textId="7F1E7CE8" w:rsidR="001761FE" w:rsidRDefault="004D53DE" w:rsidP="003857BE">
      <w:r w:rsidRPr="004D53DE">
        <w:rPr>
          <w:b/>
        </w:rPr>
        <w:t xml:space="preserve"> </w:t>
      </w:r>
      <w:hyperlink r:id="rId5" w:history="1">
        <w:r w:rsidRPr="004D53DE">
          <w:rPr>
            <w:rStyle w:val="Hyperlink"/>
            <w:b/>
          </w:rPr>
          <w:t>http://nyheder.ku.dk/groenlands-naturressourcer/rapportogbaggrundspapir/Til_gavn_for_Gr_nland.pdf/</w:t>
        </w:r>
      </w:hyperlink>
    </w:p>
    <w:sectPr w:rsidR="001761FE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46AD5"/>
    <w:multiLevelType w:val="hybridMultilevel"/>
    <w:tmpl w:val="5490A6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A"/>
    <w:rsid w:val="00094D76"/>
    <w:rsid w:val="00217A26"/>
    <w:rsid w:val="002E1422"/>
    <w:rsid w:val="003252F1"/>
    <w:rsid w:val="003857BE"/>
    <w:rsid w:val="003877D2"/>
    <w:rsid w:val="003B29DC"/>
    <w:rsid w:val="00420C2C"/>
    <w:rsid w:val="004D53DE"/>
    <w:rsid w:val="00551742"/>
    <w:rsid w:val="005E4516"/>
    <w:rsid w:val="006F0AAA"/>
    <w:rsid w:val="00744330"/>
    <w:rsid w:val="00791B43"/>
    <w:rsid w:val="00801B71"/>
    <w:rsid w:val="009A7B0E"/>
    <w:rsid w:val="009C1F44"/>
    <w:rsid w:val="009E25DE"/>
    <w:rsid w:val="00A652D6"/>
    <w:rsid w:val="00AF150A"/>
    <w:rsid w:val="00C80EC9"/>
    <w:rsid w:val="00CD014F"/>
    <w:rsid w:val="00D75B2C"/>
    <w:rsid w:val="00E410B5"/>
    <w:rsid w:val="00F85A97"/>
    <w:rsid w:val="00FA2D9F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19946"/>
  <w15:docId w15:val="{ECC3E3E8-B451-42D4-83FC-088418DF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6">
    <w:name w:val="heading 6"/>
    <w:basedOn w:val="Normal"/>
    <w:next w:val="Normal"/>
    <w:link w:val="Overskrift6Tegn"/>
    <w:qFormat/>
    <w:rsid w:val="00AF150A"/>
    <w:pPr>
      <w:keepNext/>
      <w:tabs>
        <w:tab w:val="left" w:pos="1985"/>
      </w:tabs>
      <w:spacing w:line="360" w:lineRule="auto"/>
      <w:outlineLvl w:val="5"/>
    </w:pPr>
    <w:rPr>
      <w:b/>
      <w:sz w:val="28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AF150A"/>
    <w:pPr>
      <w:keepNext/>
      <w:tabs>
        <w:tab w:val="left" w:pos="1985"/>
      </w:tabs>
      <w:jc w:val="center"/>
      <w:outlineLvl w:val="7"/>
    </w:pPr>
    <w:rPr>
      <w:b/>
      <w:bCs/>
      <w:sz w:val="32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AF150A"/>
    <w:pPr>
      <w:keepNext/>
      <w:tabs>
        <w:tab w:val="left" w:pos="1985"/>
      </w:tabs>
      <w:jc w:val="center"/>
      <w:outlineLvl w:val="8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rsid w:val="00AF150A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AF150A"/>
    <w:rPr>
      <w:rFonts w:ascii="Times New Roman" w:eastAsia="Times New Roman" w:hAnsi="Times New Roman" w:cs="Times New Roman"/>
      <w:b/>
      <w:bCs/>
      <w:sz w:val="32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AF150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styleId="Hyperlink">
    <w:name w:val="Hyperlink"/>
    <w:rsid w:val="00AF150A"/>
    <w:rPr>
      <w:color w:val="0000FF"/>
      <w:u w:val="single"/>
    </w:rPr>
  </w:style>
  <w:style w:type="paragraph" w:customStyle="1" w:styleId="Standard">
    <w:name w:val="Standard"/>
    <w:rsid w:val="00AF150A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15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150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A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yheder.ku.dk/groenlands-naturressourcer/rapportogbaggrundspapir/Til_gavn_for_Gr_nland.pd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Tippu Kristensen</dc:creator>
  <cp:lastModifiedBy>Kasper Busk</cp:lastModifiedBy>
  <cp:revision>3</cp:revision>
  <cp:lastPrinted>2013-05-14T18:21:00Z</cp:lastPrinted>
  <dcterms:created xsi:type="dcterms:W3CDTF">2015-01-31T21:55:00Z</dcterms:created>
  <dcterms:modified xsi:type="dcterms:W3CDTF">2015-03-17T15:55:00Z</dcterms:modified>
</cp:coreProperties>
</file>