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424" w:rsidRPr="00FF77EF" w:rsidRDefault="00C04E57">
      <w:pPr>
        <w:rPr>
          <w:rFonts w:ascii="Times New Roman" w:hAnsi="Times New Roman" w:cs="Times New Roman"/>
        </w:rPr>
      </w:pPr>
      <w:r>
        <w:rPr>
          <w:rFonts w:ascii="Times New Roman" w:hAnsi="Times New Roman" w:cs="Times New Roman"/>
          <w:b/>
          <w:noProof/>
          <w:sz w:val="28"/>
          <w:lang w:eastAsia="da-DK"/>
        </w:rPr>
        <w:drawing>
          <wp:anchor distT="0" distB="0" distL="114300" distR="114300" simplePos="0" relativeHeight="251658240" behindDoc="1" locked="0" layoutInCell="1" allowOverlap="1">
            <wp:simplePos x="0" y="0"/>
            <wp:positionH relativeFrom="column">
              <wp:posOffset>3670935</wp:posOffset>
            </wp:positionH>
            <wp:positionV relativeFrom="paragraph">
              <wp:posOffset>-910590</wp:posOffset>
            </wp:positionV>
            <wp:extent cx="2562225" cy="871220"/>
            <wp:effectExtent l="0" t="0" r="9525" b="5080"/>
            <wp:wrapTight wrapText="bothSides">
              <wp:wrapPolygon edited="0">
                <wp:start x="0" y="0"/>
                <wp:lineTo x="0" y="21254"/>
                <wp:lineTo x="21520" y="21254"/>
                <wp:lineTo x="21520"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lvstyre.bmp"/>
                    <pic:cNvPicPr/>
                  </pic:nvPicPr>
                  <pic:blipFill rotWithShape="1">
                    <a:blip r:embed="rId8">
                      <a:extLst>
                        <a:ext uri="{28A0092B-C50C-407E-A947-70E740481C1C}">
                          <a14:useLocalDpi xmlns:a14="http://schemas.microsoft.com/office/drawing/2010/main" val="0"/>
                        </a:ext>
                      </a:extLst>
                    </a:blip>
                    <a:srcRect l="5888" t="29476" r="8325" b="45319"/>
                    <a:stretch/>
                  </pic:blipFill>
                  <pic:spPr bwMode="auto">
                    <a:xfrm>
                      <a:off x="0" y="0"/>
                      <a:ext cx="2562225" cy="871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534F8" w:rsidRPr="00FF77EF">
        <w:rPr>
          <w:rFonts w:ascii="Times New Roman" w:hAnsi="Times New Roman" w:cs="Times New Roman"/>
          <w:b/>
          <w:sz w:val="28"/>
        </w:rPr>
        <w:t>Spansk begynder B</w:t>
      </w:r>
      <w:r w:rsidR="00E45E97">
        <w:rPr>
          <w:rFonts w:ascii="Times New Roman" w:hAnsi="Times New Roman" w:cs="Times New Roman"/>
          <w:b/>
          <w:sz w:val="28"/>
        </w:rPr>
        <w:t xml:space="preserve"> </w:t>
      </w:r>
      <w:r w:rsidR="00E45E97">
        <w:rPr>
          <w:rFonts w:ascii="Times New Roman" w:hAnsi="Times New Roman" w:cs="Times New Roman"/>
          <w:b/>
          <w:sz w:val="28"/>
        </w:rPr>
        <w:br/>
      </w:r>
      <w:bookmarkStart w:id="0" w:name="_GoBack"/>
      <w:bookmarkEnd w:id="0"/>
      <w:r w:rsidR="00792220" w:rsidRPr="00792220">
        <w:rPr>
          <w:rFonts w:ascii="Times New Roman" w:hAnsi="Times New Roman" w:cs="Times New Roman"/>
          <w:sz w:val="24"/>
        </w:rPr>
        <w:t>Forsøgsl</w:t>
      </w:r>
      <w:r w:rsidR="00E45E97" w:rsidRPr="00792220">
        <w:rPr>
          <w:rFonts w:ascii="Times New Roman" w:hAnsi="Times New Roman" w:cs="Times New Roman"/>
          <w:sz w:val="24"/>
        </w:rPr>
        <w:t xml:space="preserve">æreplan </w:t>
      </w:r>
      <w:r w:rsidR="00792220" w:rsidRPr="00792220">
        <w:rPr>
          <w:rFonts w:ascii="Times New Roman" w:hAnsi="Times New Roman" w:cs="Times New Roman"/>
          <w:sz w:val="24"/>
        </w:rPr>
        <w:t>GUX, december 2015</w:t>
      </w:r>
      <w:r w:rsidR="00E45E97" w:rsidRPr="00792220">
        <w:rPr>
          <w:rFonts w:ascii="Times New Roman" w:hAnsi="Times New Roman" w:cs="Times New Roman"/>
          <w:sz w:val="24"/>
        </w:rPr>
        <w:t>.</w:t>
      </w:r>
      <w:r w:rsidR="002E0465">
        <w:rPr>
          <w:rFonts w:ascii="Times New Roman" w:hAnsi="Times New Roman" w:cs="Times New Roman"/>
          <w:sz w:val="24"/>
        </w:rPr>
        <w:br/>
      </w:r>
      <w:r w:rsidR="002E0465">
        <w:rPr>
          <w:rFonts w:ascii="Times New Roman" w:hAnsi="Times New Roman" w:cs="Times New Roman"/>
          <w:sz w:val="24"/>
        </w:rPr>
        <w:br/>
        <w:t>U</w:t>
      </w:r>
      <w:r w:rsidR="008F25B7">
        <w:rPr>
          <w:rFonts w:ascii="Times New Roman" w:hAnsi="Times New Roman" w:cs="Times New Roman"/>
          <w:sz w:val="24"/>
        </w:rPr>
        <w:t>ndervisningstid: 250 timer</w:t>
      </w:r>
      <w:r w:rsidR="008F25B7">
        <w:rPr>
          <w:rFonts w:ascii="Times New Roman" w:hAnsi="Times New Roman" w:cs="Times New Roman"/>
          <w:sz w:val="24"/>
        </w:rPr>
        <w:br/>
        <w:t>Elevtid: 18 timer</w:t>
      </w:r>
      <w:r w:rsidR="00F534F8" w:rsidRPr="00FF77EF">
        <w:rPr>
          <w:rFonts w:ascii="Times New Roman" w:hAnsi="Times New Roman" w:cs="Times New Roman"/>
        </w:rPr>
        <w:br/>
      </w:r>
      <w:r w:rsidR="00F534F8" w:rsidRPr="00FF77EF">
        <w:rPr>
          <w:rFonts w:ascii="Times New Roman" w:hAnsi="Times New Roman" w:cs="Times New Roman"/>
        </w:rPr>
        <w:br/>
      </w:r>
      <w:r w:rsidR="00FF77EF" w:rsidRPr="00FF77EF">
        <w:rPr>
          <w:rFonts w:ascii="Times New Roman" w:hAnsi="Times New Roman" w:cs="Times New Roman"/>
          <w:b/>
        </w:rPr>
        <w:t>1. Fagets rolle</w:t>
      </w:r>
      <w:r w:rsidR="00FF77EF" w:rsidRPr="00FF77EF">
        <w:rPr>
          <w:rFonts w:ascii="Times New Roman" w:hAnsi="Times New Roman" w:cs="Times New Roman"/>
        </w:rPr>
        <w:br/>
      </w:r>
      <w:r w:rsidR="00387424" w:rsidRPr="00FF77EF">
        <w:rPr>
          <w:rFonts w:ascii="Times New Roman" w:hAnsi="Times New Roman" w:cs="Times New Roman"/>
        </w:rPr>
        <w:t xml:space="preserve">Spansk er et færdighedsfag, et </w:t>
      </w:r>
      <w:proofErr w:type="spellStart"/>
      <w:r w:rsidR="00387424" w:rsidRPr="00FF77EF">
        <w:rPr>
          <w:rFonts w:ascii="Times New Roman" w:hAnsi="Times New Roman" w:cs="Times New Roman"/>
        </w:rPr>
        <w:t>vidensfag</w:t>
      </w:r>
      <w:proofErr w:type="spellEnd"/>
      <w:r w:rsidR="00387424" w:rsidRPr="00FF77EF">
        <w:rPr>
          <w:rFonts w:ascii="Times New Roman" w:hAnsi="Times New Roman" w:cs="Times New Roman"/>
        </w:rPr>
        <w:t xml:space="preserve"> og et kulturfag, der baserer sig på tilegnelse af kommunikativ kompetence. Fagets centrale arbejdsområde er det spanske sprog, dels som alment kommunikationsmiddel i europæiske og andre internationale sammenhænge, dels som genvej til forståelse af andre sprog og kulturer. Fagets arbejdsområde er sprog, kultur og samfundsforhold i bredeste forstand i de spansktalende lande.</w:t>
      </w:r>
    </w:p>
    <w:p w:rsidR="002462DB" w:rsidRPr="00FF77EF" w:rsidRDefault="00FF77EF" w:rsidP="00FE1750">
      <w:pPr>
        <w:rPr>
          <w:rFonts w:ascii="Times New Roman" w:hAnsi="Times New Roman" w:cs="Times New Roman"/>
        </w:rPr>
      </w:pPr>
      <w:r w:rsidRPr="00FF77EF">
        <w:rPr>
          <w:rFonts w:ascii="Times New Roman" w:hAnsi="Times New Roman" w:cs="Times New Roman"/>
          <w:b/>
        </w:rPr>
        <w:t>2. Fagets formål</w:t>
      </w:r>
      <w:r>
        <w:rPr>
          <w:rFonts w:ascii="Times New Roman" w:hAnsi="Times New Roman" w:cs="Times New Roman"/>
        </w:rPr>
        <w:br/>
      </w:r>
      <w:r w:rsidR="00FE1750" w:rsidRPr="00FF77EF">
        <w:rPr>
          <w:rFonts w:ascii="Times New Roman" w:hAnsi="Times New Roman" w:cs="Times New Roman"/>
          <w:i/>
        </w:rPr>
        <w:t>Viden og færdigheder</w:t>
      </w:r>
      <w:r>
        <w:rPr>
          <w:rFonts w:ascii="Times New Roman" w:hAnsi="Times New Roman" w:cs="Times New Roman"/>
          <w:i/>
        </w:rPr>
        <w:br/>
      </w:r>
      <w:r w:rsidR="00FE1750" w:rsidRPr="00FF77EF">
        <w:rPr>
          <w:rFonts w:ascii="Times New Roman" w:hAnsi="Times New Roman" w:cs="Times New Roman"/>
        </w:rPr>
        <w:t xml:space="preserve">Eleverne skal have en sådan viden om det spanske sprog og sådanne sproglige færdigheder, at de kan forstå, tale og kommunikere på et enkelt og sammenhængende spansk. Eleverne skal have indsigt i og forståelse af væsentlige aspekter af de spansksprogede samfund og kulturer </w:t>
      </w:r>
      <w:r w:rsidR="002462DB" w:rsidRPr="00FF77EF">
        <w:rPr>
          <w:rFonts w:ascii="Times New Roman" w:hAnsi="Times New Roman" w:cs="Times New Roman"/>
        </w:rPr>
        <w:t>og udvikle deres evne til at kommunikere om personrelaterede og almene emner samt om samfundsrelaterede emner.</w:t>
      </w:r>
    </w:p>
    <w:p w:rsidR="00FE1750" w:rsidRPr="00FF77EF" w:rsidRDefault="00FF77EF" w:rsidP="00FE1750">
      <w:pPr>
        <w:rPr>
          <w:rFonts w:ascii="Times New Roman" w:hAnsi="Times New Roman" w:cs="Times New Roman"/>
          <w:i/>
        </w:rPr>
      </w:pPr>
      <w:r w:rsidRPr="00FF77EF">
        <w:rPr>
          <w:rFonts w:ascii="Times New Roman" w:hAnsi="Times New Roman" w:cs="Times New Roman"/>
          <w:i/>
        </w:rPr>
        <w:t>Lærings- og arbejdskompetencer</w:t>
      </w:r>
      <w:r>
        <w:rPr>
          <w:rFonts w:ascii="Times New Roman" w:hAnsi="Times New Roman" w:cs="Times New Roman"/>
          <w:i/>
        </w:rPr>
        <w:br/>
      </w:r>
      <w:r w:rsidR="00FE1750" w:rsidRPr="00FF77EF">
        <w:rPr>
          <w:rFonts w:ascii="Times New Roman" w:hAnsi="Times New Roman" w:cs="Times New Roman"/>
        </w:rPr>
        <w:t>Eleverne skal kunne arbejde koncentreret og systematisk med sprogtilegnelse og kunne arbejde med sproget gennem læsning, lytning, ordforrådstilegnelse og fordybelse i sprogets grammatiske struktur.</w:t>
      </w:r>
    </w:p>
    <w:p w:rsidR="00FE1750" w:rsidRPr="00FF77EF" w:rsidRDefault="00FE1750" w:rsidP="00FE1750">
      <w:pPr>
        <w:rPr>
          <w:rFonts w:ascii="Times New Roman" w:hAnsi="Times New Roman" w:cs="Times New Roman"/>
        </w:rPr>
      </w:pPr>
      <w:r w:rsidRPr="00FF77EF">
        <w:rPr>
          <w:rFonts w:ascii="Times New Roman" w:hAnsi="Times New Roman" w:cs="Times New Roman"/>
          <w:i/>
        </w:rPr>
        <w:t>Pe</w:t>
      </w:r>
      <w:r w:rsidR="00FF77EF" w:rsidRPr="00FF77EF">
        <w:rPr>
          <w:rFonts w:ascii="Times New Roman" w:hAnsi="Times New Roman" w:cs="Times New Roman"/>
          <w:i/>
        </w:rPr>
        <w:t>rsonlige og sociale kompetencer</w:t>
      </w:r>
      <w:r w:rsidR="00FF77EF">
        <w:rPr>
          <w:rFonts w:ascii="Times New Roman" w:hAnsi="Times New Roman" w:cs="Times New Roman"/>
          <w:b/>
        </w:rPr>
        <w:br/>
      </w:r>
      <w:r w:rsidRPr="00FF77EF">
        <w:rPr>
          <w:rFonts w:ascii="Times New Roman" w:hAnsi="Times New Roman" w:cs="Times New Roman"/>
        </w:rPr>
        <w:t xml:space="preserve">Eleverne skal være bevidste om egne læreprocesser og om opnåelse af studiekompetence. Eleverne skal være fagligt og studiemæssigt selvstændige og kunne arbejde i både par- og gruppesammenhæng. </w:t>
      </w:r>
    </w:p>
    <w:p w:rsidR="00FE1750" w:rsidRPr="00FF77EF" w:rsidRDefault="00FE1750" w:rsidP="00FE1750">
      <w:pPr>
        <w:rPr>
          <w:rFonts w:ascii="Times New Roman" w:hAnsi="Times New Roman" w:cs="Times New Roman"/>
          <w:i/>
        </w:rPr>
      </w:pPr>
      <w:r w:rsidRPr="00FF77EF">
        <w:rPr>
          <w:rFonts w:ascii="Times New Roman" w:hAnsi="Times New Roman" w:cs="Times New Roman"/>
          <w:i/>
        </w:rPr>
        <w:t>Kulturelle</w:t>
      </w:r>
      <w:r w:rsidR="00FF77EF" w:rsidRPr="00FF77EF">
        <w:rPr>
          <w:rFonts w:ascii="Times New Roman" w:hAnsi="Times New Roman" w:cs="Times New Roman"/>
          <w:i/>
        </w:rPr>
        <w:t xml:space="preserve"> og samfundsmæssige kompetencer</w:t>
      </w:r>
      <w:r w:rsidR="00FF77EF">
        <w:rPr>
          <w:rFonts w:ascii="Times New Roman" w:hAnsi="Times New Roman" w:cs="Times New Roman"/>
          <w:i/>
        </w:rPr>
        <w:br/>
      </w:r>
      <w:r w:rsidR="004619DB" w:rsidRPr="004619DB">
        <w:rPr>
          <w:rFonts w:ascii="Times New Roman" w:hAnsi="Times New Roman" w:cs="Times New Roman"/>
        </w:rPr>
        <w:t xml:space="preserve">Eleverne skal kunne bruge det </w:t>
      </w:r>
      <w:r w:rsidR="00CA0754">
        <w:rPr>
          <w:rFonts w:ascii="Times New Roman" w:hAnsi="Times New Roman" w:cs="Times New Roman"/>
        </w:rPr>
        <w:t>spanske</w:t>
      </w:r>
      <w:r w:rsidR="004619DB" w:rsidRPr="004619DB">
        <w:rPr>
          <w:rFonts w:ascii="Times New Roman" w:hAnsi="Times New Roman" w:cs="Times New Roman"/>
        </w:rPr>
        <w:t xml:space="preserve"> sprog forholdsvist korrekt, så de kan kommunikere på tværs af kulturelle grænser, bl.a. således at deres forståelse af egen kulturbaggrund udvikles. Eleverne skal kunne sætte deres viden om faget ind i en grønlandsk sammenhæng, og de skal kunne bruge sproget til at orientere sig i og agere i en globaliseret verden.</w:t>
      </w:r>
    </w:p>
    <w:p w:rsidR="00FF77EF" w:rsidRDefault="002462DB" w:rsidP="002462DB">
      <w:pPr>
        <w:rPr>
          <w:rFonts w:ascii="Times New Roman" w:hAnsi="Times New Roman" w:cs="Times New Roman"/>
        </w:rPr>
      </w:pPr>
      <w:r w:rsidRPr="00FF77EF">
        <w:rPr>
          <w:rFonts w:ascii="Times New Roman" w:hAnsi="Times New Roman" w:cs="Times New Roman"/>
          <w:b/>
        </w:rPr>
        <w:t>3. Læringsmål og indhold</w:t>
      </w:r>
      <w:r w:rsidRPr="00FF77EF">
        <w:rPr>
          <w:rFonts w:ascii="Times New Roman" w:hAnsi="Times New Roman" w:cs="Times New Roman"/>
        </w:rPr>
        <w:t xml:space="preserve"> </w:t>
      </w:r>
      <w:r w:rsidRPr="00FF77EF">
        <w:rPr>
          <w:rFonts w:ascii="Times New Roman" w:hAnsi="Times New Roman" w:cs="Times New Roman"/>
        </w:rPr>
        <w:br/>
      </w:r>
      <w:r w:rsidRPr="00FF77EF">
        <w:rPr>
          <w:rFonts w:ascii="Times New Roman" w:hAnsi="Times New Roman" w:cs="Times New Roman"/>
          <w:b/>
        </w:rPr>
        <w:t>3.1 Læringsmål</w:t>
      </w:r>
      <w:r w:rsidR="00FF77EF">
        <w:rPr>
          <w:rFonts w:ascii="Times New Roman" w:hAnsi="Times New Roman" w:cs="Times New Roman"/>
        </w:rPr>
        <w:t xml:space="preserve"> </w:t>
      </w:r>
      <w:r w:rsidR="00FF77EF">
        <w:rPr>
          <w:rFonts w:ascii="Times New Roman" w:hAnsi="Times New Roman" w:cs="Times New Roman"/>
        </w:rPr>
        <w:br/>
        <w:t>Eleverne skal kunne:</w:t>
      </w:r>
    </w:p>
    <w:p w:rsidR="00FF77EF" w:rsidRDefault="002462DB" w:rsidP="002462DB">
      <w:pPr>
        <w:pStyle w:val="Listeafsnit"/>
        <w:numPr>
          <w:ilvl w:val="0"/>
          <w:numId w:val="2"/>
        </w:numPr>
        <w:rPr>
          <w:rFonts w:ascii="Times New Roman" w:hAnsi="Times New Roman" w:cs="Times New Roman"/>
        </w:rPr>
      </w:pPr>
      <w:r w:rsidRPr="00FF77EF">
        <w:rPr>
          <w:rFonts w:ascii="Times New Roman" w:hAnsi="Times New Roman" w:cs="Times New Roman"/>
        </w:rPr>
        <w:t>forstå hovedindholdet i et tydeligt talt spansk om kendte og almene emner formidlet gennem forskellige medier</w:t>
      </w:r>
      <w:r w:rsidR="00FF77EF">
        <w:rPr>
          <w:rFonts w:ascii="Times New Roman" w:hAnsi="Times New Roman" w:cs="Times New Roman"/>
        </w:rPr>
        <w:t>,</w:t>
      </w:r>
    </w:p>
    <w:p w:rsidR="00FF77EF" w:rsidRDefault="002462DB" w:rsidP="002462DB">
      <w:pPr>
        <w:pStyle w:val="Listeafsnit"/>
        <w:numPr>
          <w:ilvl w:val="0"/>
          <w:numId w:val="2"/>
        </w:numPr>
        <w:rPr>
          <w:rFonts w:ascii="Times New Roman" w:hAnsi="Times New Roman" w:cs="Times New Roman"/>
        </w:rPr>
      </w:pPr>
      <w:r w:rsidRPr="00FF77EF">
        <w:rPr>
          <w:rFonts w:ascii="Times New Roman" w:hAnsi="Times New Roman" w:cs="Times New Roman"/>
        </w:rPr>
        <w:t>deltage i en samtale på spansk om kendte såvel som almene emner</w:t>
      </w:r>
      <w:r w:rsidR="00FF77EF">
        <w:rPr>
          <w:rFonts w:ascii="Times New Roman" w:hAnsi="Times New Roman" w:cs="Times New Roman"/>
        </w:rPr>
        <w:t>,</w:t>
      </w:r>
    </w:p>
    <w:p w:rsidR="00FF77EF" w:rsidRDefault="002462DB" w:rsidP="002462DB">
      <w:pPr>
        <w:pStyle w:val="Listeafsnit"/>
        <w:numPr>
          <w:ilvl w:val="0"/>
          <w:numId w:val="2"/>
        </w:numPr>
        <w:rPr>
          <w:rFonts w:ascii="Times New Roman" w:hAnsi="Times New Roman" w:cs="Times New Roman"/>
        </w:rPr>
      </w:pPr>
      <w:r w:rsidRPr="00FF77EF">
        <w:rPr>
          <w:rFonts w:ascii="Times New Roman" w:hAnsi="Times New Roman" w:cs="Times New Roman"/>
        </w:rPr>
        <w:t>læse og forstå ubearbejdede spansksprogede tekster, såvel fiktion som sagprosa, herunder medietekster</w:t>
      </w:r>
      <w:r w:rsidR="00FF77EF">
        <w:rPr>
          <w:rFonts w:ascii="Times New Roman" w:hAnsi="Times New Roman" w:cs="Times New Roman"/>
        </w:rPr>
        <w:t>,</w:t>
      </w:r>
    </w:p>
    <w:p w:rsidR="00FF77EF" w:rsidRDefault="002462DB" w:rsidP="002462DB">
      <w:pPr>
        <w:pStyle w:val="Listeafsnit"/>
        <w:numPr>
          <w:ilvl w:val="0"/>
          <w:numId w:val="2"/>
        </w:numPr>
        <w:rPr>
          <w:rFonts w:ascii="Times New Roman" w:hAnsi="Times New Roman" w:cs="Times New Roman"/>
        </w:rPr>
      </w:pPr>
      <w:r w:rsidRPr="00FF77EF">
        <w:rPr>
          <w:rFonts w:ascii="Times New Roman" w:hAnsi="Times New Roman" w:cs="Times New Roman"/>
        </w:rPr>
        <w:t>udtrykke sig skriftligt på spansk i et enkelt</w:t>
      </w:r>
      <w:r w:rsidR="00FF77EF">
        <w:rPr>
          <w:rFonts w:ascii="Times New Roman" w:hAnsi="Times New Roman" w:cs="Times New Roman"/>
        </w:rPr>
        <w:t xml:space="preserve"> sprog om kendte og almene emner,</w:t>
      </w:r>
    </w:p>
    <w:p w:rsidR="00FF77EF" w:rsidRDefault="002462DB" w:rsidP="002462DB">
      <w:pPr>
        <w:pStyle w:val="Listeafsnit"/>
        <w:numPr>
          <w:ilvl w:val="0"/>
          <w:numId w:val="2"/>
        </w:numPr>
        <w:rPr>
          <w:rFonts w:ascii="Times New Roman" w:hAnsi="Times New Roman" w:cs="Times New Roman"/>
        </w:rPr>
      </w:pPr>
      <w:r w:rsidRPr="00FF77EF">
        <w:rPr>
          <w:rFonts w:ascii="Times New Roman" w:hAnsi="Times New Roman" w:cs="Times New Roman"/>
        </w:rPr>
        <w:t>forstå og redegøre for kendte emner inden for spansksprogede landes kultur og samfundsforhold</w:t>
      </w:r>
      <w:r w:rsidR="00FF77EF">
        <w:rPr>
          <w:rFonts w:ascii="Times New Roman" w:hAnsi="Times New Roman" w:cs="Times New Roman"/>
        </w:rPr>
        <w:t>,</w:t>
      </w:r>
    </w:p>
    <w:p w:rsidR="00FF77EF" w:rsidRDefault="002462DB" w:rsidP="002462DB">
      <w:pPr>
        <w:pStyle w:val="Listeafsnit"/>
        <w:numPr>
          <w:ilvl w:val="0"/>
          <w:numId w:val="2"/>
        </w:numPr>
        <w:rPr>
          <w:rFonts w:ascii="Times New Roman" w:hAnsi="Times New Roman" w:cs="Times New Roman"/>
        </w:rPr>
      </w:pPr>
      <w:r w:rsidRPr="00FF77EF">
        <w:rPr>
          <w:rFonts w:ascii="Times New Roman" w:hAnsi="Times New Roman" w:cs="Times New Roman"/>
        </w:rPr>
        <w:t>relatere den erhvervede viden om samfunds- og kulturforhold i spansktalende lande til egne samfunds- og kulturforhold</w:t>
      </w:r>
      <w:r w:rsidR="00FF77EF">
        <w:rPr>
          <w:rFonts w:ascii="Times New Roman" w:hAnsi="Times New Roman" w:cs="Times New Roman"/>
        </w:rPr>
        <w:t xml:space="preserve"> og</w:t>
      </w:r>
    </w:p>
    <w:p w:rsidR="002462DB" w:rsidRPr="00FF77EF" w:rsidRDefault="002462DB" w:rsidP="002462DB">
      <w:pPr>
        <w:pStyle w:val="Listeafsnit"/>
        <w:numPr>
          <w:ilvl w:val="0"/>
          <w:numId w:val="2"/>
        </w:numPr>
        <w:rPr>
          <w:rFonts w:ascii="Times New Roman" w:hAnsi="Times New Roman" w:cs="Times New Roman"/>
        </w:rPr>
      </w:pPr>
      <w:r w:rsidRPr="00FF77EF">
        <w:rPr>
          <w:rFonts w:ascii="Times New Roman" w:hAnsi="Times New Roman" w:cs="Times New Roman"/>
        </w:rPr>
        <w:t>benytte viden om, hvordan man lærer fremmedsprog, i det daglige arbejde.</w:t>
      </w:r>
    </w:p>
    <w:p w:rsidR="00FF77EF" w:rsidRPr="00FF77EF" w:rsidRDefault="00FF77EF" w:rsidP="002F09A7">
      <w:pPr>
        <w:rPr>
          <w:rFonts w:ascii="Times New Roman" w:hAnsi="Times New Roman" w:cs="Times New Roman"/>
        </w:rPr>
      </w:pPr>
      <w:r>
        <w:rPr>
          <w:rFonts w:ascii="Times New Roman" w:hAnsi="Times New Roman" w:cs="Times New Roman"/>
          <w:b/>
        </w:rPr>
        <w:lastRenderedPageBreak/>
        <w:t>3.2 Kernestof</w:t>
      </w:r>
      <w:r>
        <w:rPr>
          <w:rFonts w:ascii="Times New Roman" w:hAnsi="Times New Roman" w:cs="Times New Roman"/>
          <w:b/>
        </w:rPr>
        <w:br/>
      </w:r>
      <w:r w:rsidR="002F09A7" w:rsidRPr="00FF77EF">
        <w:rPr>
          <w:rFonts w:ascii="Times New Roman" w:hAnsi="Times New Roman" w:cs="Times New Roman"/>
        </w:rPr>
        <w:t>Kernestoffet er:</w:t>
      </w:r>
    </w:p>
    <w:p w:rsidR="00FF77EF" w:rsidRDefault="002F09A7" w:rsidP="002F09A7">
      <w:pPr>
        <w:pStyle w:val="Listeafsnit"/>
        <w:numPr>
          <w:ilvl w:val="0"/>
          <w:numId w:val="3"/>
        </w:numPr>
        <w:rPr>
          <w:rFonts w:ascii="Times New Roman" w:hAnsi="Times New Roman" w:cs="Times New Roman"/>
        </w:rPr>
      </w:pPr>
      <w:r w:rsidRPr="00FF77EF">
        <w:rPr>
          <w:rFonts w:ascii="Times New Roman" w:hAnsi="Times New Roman" w:cs="Times New Roman"/>
        </w:rPr>
        <w:t>et grundlæggende alment ordforråd til brug for mundtlig kommunikation</w:t>
      </w:r>
      <w:r w:rsidR="00FF77EF">
        <w:rPr>
          <w:rFonts w:ascii="Times New Roman" w:hAnsi="Times New Roman" w:cs="Times New Roman"/>
        </w:rPr>
        <w:t>,</w:t>
      </w:r>
    </w:p>
    <w:p w:rsidR="00FF77EF" w:rsidRDefault="002F09A7" w:rsidP="002F09A7">
      <w:pPr>
        <w:pStyle w:val="Listeafsnit"/>
        <w:numPr>
          <w:ilvl w:val="0"/>
          <w:numId w:val="3"/>
        </w:numPr>
        <w:rPr>
          <w:rFonts w:ascii="Times New Roman" w:hAnsi="Times New Roman" w:cs="Times New Roman"/>
        </w:rPr>
      </w:pPr>
      <w:r w:rsidRPr="00FF77EF">
        <w:rPr>
          <w:rFonts w:ascii="Times New Roman" w:hAnsi="Times New Roman" w:cs="Times New Roman"/>
        </w:rPr>
        <w:t>et specifikt ordforråd i tilknytning til de valgte emner</w:t>
      </w:r>
      <w:r w:rsidR="00FF77EF">
        <w:rPr>
          <w:rFonts w:ascii="Times New Roman" w:hAnsi="Times New Roman" w:cs="Times New Roman"/>
        </w:rPr>
        <w:t>,</w:t>
      </w:r>
    </w:p>
    <w:p w:rsidR="00FF77EF" w:rsidRDefault="002F09A7" w:rsidP="002F09A7">
      <w:pPr>
        <w:pStyle w:val="Listeafsnit"/>
        <w:numPr>
          <w:ilvl w:val="0"/>
          <w:numId w:val="3"/>
        </w:numPr>
        <w:rPr>
          <w:rFonts w:ascii="Times New Roman" w:hAnsi="Times New Roman" w:cs="Times New Roman"/>
        </w:rPr>
      </w:pPr>
      <w:r w:rsidRPr="00FF77EF">
        <w:rPr>
          <w:rFonts w:ascii="Times New Roman" w:hAnsi="Times New Roman" w:cs="Times New Roman"/>
        </w:rPr>
        <w:t>grundlæggende principper for sprogets anvendelse og opbygning, herunder elementær morfologi, syntaks, fonetik og pragmatik</w:t>
      </w:r>
      <w:r w:rsidR="00FF77EF">
        <w:rPr>
          <w:rFonts w:ascii="Times New Roman" w:hAnsi="Times New Roman" w:cs="Times New Roman"/>
        </w:rPr>
        <w:t>,</w:t>
      </w:r>
    </w:p>
    <w:p w:rsidR="00FF77EF" w:rsidRDefault="002F09A7" w:rsidP="002F09A7">
      <w:pPr>
        <w:pStyle w:val="Listeafsnit"/>
        <w:numPr>
          <w:ilvl w:val="0"/>
          <w:numId w:val="3"/>
        </w:numPr>
        <w:rPr>
          <w:rFonts w:ascii="Times New Roman" w:hAnsi="Times New Roman" w:cs="Times New Roman"/>
        </w:rPr>
      </w:pPr>
      <w:r w:rsidRPr="00FF77EF">
        <w:rPr>
          <w:rFonts w:ascii="Times New Roman" w:hAnsi="Times New Roman" w:cs="Times New Roman"/>
        </w:rPr>
        <w:t>moderne tekster, der skal repræsentere Spanien og Amerika</w:t>
      </w:r>
      <w:r w:rsidR="00FF77EF">
        <w:rPr>
          <w:rFonts w:ascii="Times New Roman" w:hAnsi="Times New Roman" w:cs="Times New Roman"/>
        </w:rPr>
        <w:t>,</w:t>
      </w:r>
    </w:p>
    <w:p w:rsidR="00FF77EF" w:rsidRDefault="002F09A7" w:rsidP="002F09A7">
      <w:pPr>
        <w:pStyle w:val="Listeafsnit"/>
        <w:numPr>
          <w:ilvl w:val="0"/>
          <w:numId w:val="3"/>
        </w:numPr>
        <w:rPr>
          <w:rFonts w:ascii="Times New Roman" w:hAnsi="Times New Roman" w:cs="Times New Roman"/>
        </w:rPr>
      </w:pPr>
      <w:r w:rsidRPr="00FF77EF">
        <w:rPr>
          <w:rFonts w:ascii="Times New Roman" w:hAnsi="Times New Roman" w:cs="Times New Roman"/>
        </w:rPr>
        <w:t>historiske og kulturelle forhold i Spanien og Amerika, der har relevans for de studerede emner</w:t>
      </w:r>
      <w:r w:rsidR="00FF77EF">
        <w:rPr>
          <w:rFonts w:ascii="Times New Roman" w:hAnsi="Times New Roman" w:cs="Times New Roman"/>
        </w:rPr>
        <w:t>,</w:t>
      </w:r>
    </w:p>
    <w:p w:rsidR="00FF77EF" w:rsidRDefault="002F09A7" w:rsidP="002F09A7">
      <w:pPr>
        <w:pStyle w:val="Listeafsnit"/>
        <w:numPr>
          <w:ilvl w:val="0"/>
          <w:numId w:val="3"/>
        </w:numPr>
        <w:rPr>
          <w:rFonts w:ascii="Times New Roman" w:hAnsi="Times New Roman" w:cs="Times New Roman"/>
        </w:rPr>
      </w:pPr>
      <w:r w:rsidRPr="00FF77EF">
        <w:rPr>
          <w:rFonts w:ascii="Times New Roman" w:hAnsi="Times New Roman" w:cs="Times New Roman"/>
        </w:rPr>
        <w:t>centrale samfundsmæssige forhold i Spanien og Amerika</w:t>
      </w:r>
      <w:r w:rsidR="00FF77EF">
        <w:rPr>
          <w:rFonts w:ascii="Times New Roman" w:hAnsi="Times New Roman" w:cs="Times New Roman"/>
        </w:rPr>
        <w:t>,</w:t>
      </w:r>
    </w:p>
    <w:p w:rsidR="00FF77EF" w:rsidRDefault="002F09A7" w:rsidP="002F09A7">
      <w:pPr>
        <w:pStyle w:val="Listeafsnit"/>
        <w:numPr>
          <w:ilvl w:val="0"/>
          <w:numId w:val="3"/>
        </w:numPr>
        <w:rPr>
          <w:rFonts w:ascii="Times New Roman" w:hAnsi="Times New Roman" w:cs="Times New Roman"/>
        </w:rPr>
      </w:pPr>
      <w:r w:rsidRPr="00FF77EF">
        <w:rPr>
          <w:rFonts w:ascii="Times New Roman" w:hAnsi="Times New Roman" w:cs="Times New Roman"/>
        </w:rPr>
        <w:t>aktuelle forhold i Spanien og Amerika. Der skal indgå spansksproget materiale fra såve</w:t>
      </w:r>
      <w:r w:rsidR="00FF77EF">
        <w:rPr>
          <w:rFonts w:ascii="Times New Roman" w:hAnsi="Times New Roman" w:cs="Times New Roman"/>
        </w:rPr>
        <w:t>l trykte som elektroniske medier og</w:t>
      </w:r>
    </w:p>
    <w:p w:rsidR="002F09A7" w:rsidRPr="00FF77EF" w:rsidRDefault="002F09A7" w:rsidP="002F09A7">
      <w:pPr>
        <w:pStyle w:val="Listeafsnit"/>
        <w:numPr>
          <w:ilvl w:val="0"/>
          <w:numId w:val="3"/>
        </w:numPr>
        <w:rPr>
          <w:rFonts w:ascii="Times New Roman" w:hAnsi="Times New Roman" w:cs="Times New Roman"/>
        </w:rPr>
      </w:pPr>
      <w:proofErr w:type="gramStart"/>
      <w:r w:rsidRPr="00FF77EF">
        <w:rPr>
          <w:rFonts w:ascii="Times New Roman" w:hAnsi="Times New Roman" w:cs="Times New Roman"/>
        </w:rPr>
        <w:t>fagets centrale hjælpemidler.</w:t>
      </w:r>
      <w:proofErr w:type="gramEnd"/>
    </w:p>
    <w:p w:rsidR="002F09A7" w:rsidRPr="00FF77EF" w:rsidRDefault="002F09A7" w:rsidP="002F09A7">
      <w:pPr>
        <w:rPr>
          <w:rFonts w:ascii="Times New Roman" w:hAnsi="Times New Roman" w:cs="Times New Roman"/>
        </w:rPr>
      </w:pPr>
      <w:r w:rsidRPr="00FF77EF">
        <w:rPr>
          <w:rFonts w:ascii="Times New Roman" w:hAnsi="Times New Roman" w:cs="Times New Roman"/>
          <w:b/>
        </w:rPr>
        <w:t>3.3 Supplerende stof</w:t>
      </w:r>
      <w:r w:rsidRPr="00FF77EF">
        <w:rPr>
          <w:rFonts w:ascii="Times New Roman" w:hAnsi="Times New Roman" w:cs="Times New Roman"/>
        </w:rPr>
        <w:br/>
        <w:t>Eleverne vil ikke kunne opfylde læringsmålene ved hjælp af kernestoffet alene. Det supplerende stof består af forskellige samfundsmæssige, kulturelle og litterære udtryk fra de spansksprogede områder. Det skal uddybe og perspektivere kernestoffet samt udvide den faglige horisont, så eleverne opfylder de faglige mål.</w:t>
      </w:r>
    </w:p>
    <w:p w:rsidR="00B94981" w:rsidRPr="00B94981" w:rsidRDefault="00B94981" w:rsidP="00B94981">
      <w:pPr>
        <w:rPr>
          <w:rFonts w:ascii="Times New Roman" w:hAnsi="Times New Roman" w:cs="Times New Roman"/>
        </w:rPr>
      </w:pPr>
      <w:r w:rsidRPr="00B94981">
        <w:rPr>
          <w:rFonts w:ascii="Times New Roman" w:hAnsi="Times New Roman" w:cs="Times New Roman"/>
          <w:b/>
        </w:rPr>
        <w:t>4. Undervisningens tilrettelæggelse</w:t>
      </w:r>
      <w:r w:rsidRPr="00B94981">
        <w:rPr>
          <w:rFonts w:ascii="Times New Roman" w:hAnsi="Times New Roman" w:cs="Times New Roman"/>
          <w:b/>
        </w:rPr>
        <w:br/>
        <w:t>4.1 Didaktiske principper</w:t>
      </w:r>
    </w:p>
    <w:p w:rsidR="00B94981" w:rsidRDefault="00B94981" w:rsidP="00B94981">
      <w:pPr>
        <w:pStyle w:val="Listeafsnit"/>
        <w:numPr>
          <w:ilvl w:val="0"/>
          <w:numId w:val="4"/>
        </w:numPr>
        <w:rPr>
          <w:rFonts w:ascii="Times New Roman" w:hAnsi="Times New Roman" w:cs="Times New Roman"/>
        </w:rPr>
      </w:pPr>
      <w:r w:rsidRPr="00B94981">
        <w:rPr>
          <w:rFonts w:ascii="Times New Roman" w:hAnsi="Times New Roman" w:cs="Times New Roman"/>
        </w:rPr>
        <w:t>Undervisningen skal tage udgangspunkt i elevernes faglige niveau og viden.</w:t>
      </w:r>
    </w:p>
    <w:p w:rsidR="00B94981" w:rsidRDefault="00B94981" w:rsidP="00B94981">
      <w:pPr>
        <w:pStyle w:val="Listeafsnit"/>
        <w:numPr>
          <w:ilvl w:val="0"/>
          <w:numId w:val="4"/>
        </w:numPr>
        <w:rPr>
          <w:rFonts w:ascii="Times New Roman" w:hAnsi="Times New Roman" w:cs="Times New Roman"/>
        </w:rPr>
      </w:pPr>
      <w:r w:rsidRPr="00B94981">
        <w:rPr>
          <w:rFonts w:ascii="Times New Roman" w:hAnsi="Times New Roman" w:cs="Times New Roman"/>
        </w:rPr>
        <w:t xml:space="preserve">Undervisningen tilrettelægges, så den i videst muligt omfang har karakter af en læringsdialog mellem lærer og elever. </w:t>
      </w:r>
    </w:p>
    <w:p w:rsidR="00B94981" w:rsidRDefault="00B94981" w:rsidP="00B94981">
      <w:pPr>
        <w:pStyle w:val="Listeafsnit"/>
        <w:numPr>
          <w:ilvl w:val="0"/>
          <w:numId w:val="4"/>
        </w:numPr>
        <w:rPr>
          <w:rFonts w:ascii="Times New Roman" w:hAnsi="Times New Roman" w:cs="Times New Roman"/>
        </w:rPr>
      </w:pPr>
      <w:r w:rsidRPr="00B94981">
        <w:rPr>
          <w:rFonts w:ascii="Times New Roman" w:hAnsi="Times New Roman" w:cs="Times New Roman"/>
        </w:rPr>
        <w:t>Undervisningen tilrettelægges, så der veksles mellem forskellige undervisningsformer.</w:t>
      </w:r>
    </w:p>
    <w:p w:rsidR="00B94981" w:rsidRDefault="00B94981" w:rsidP="00B94981">
      <w:pPr>
        <w:pStyle w:val="Listeafsnit"/>
        <w:numPr>
          <w:ilvl w:val="0"/>
          <w:numId w:val="4"/>
        </w:numPr>
        <w:rPr>
          <w:rFonts w:ascii="Times New Roman" w:hAnsi="Times New Roman" w:cs="Times New Roman"/>
        </w:rPr>
      </w:pPr>
      <w:r w:rsidRPr="00B94981">
        <w:rPr>
          <w:rFonts w:ascii="Times New Roman" w:hAnsi="Times New Roman" w:cs="Times New Roman"/>
        </w:rPr>
        <w:t>Undervisningen tilrettelægges, så elevernes interesser og behov tilgodeses, så eleverne får mulighed for at opleve faget som spændende, relevant og vedkommende.</w:t>
      </w:r>
    </w:p>
    <w:p w:rsidR="00B94981" w:rsidRDefault="00B94981" w:rsidP="00B94981">
      <w:pPr>
        <w:pStyle w:val="Listeafsnit"/>
        <w:numPr>
          <w:ilvl w:val="0"/>
          <w:numId w:val="4"/>
        </w:numPr>
        <w:rPr>
          <w:rFonts w:ascii="Times New Roman" w:hAnsi="Times New Roman" w:cs="Times New Roman"/>
        </w:rPr>
      </w:pPr>
      <w:r w:rsidRPr="00B94981">
        <w:rPr>
          <w:rFonts w:ascii="Times New Roman" w:hAnsi="Times New Roman" w:cs="Times New Roman"/>
        </w:rPr>
        <w:t xml:space="preserve">Undervisningen tilrettelægges, så der både er faglig progression i de enkelte forløb og temaer såvel som progression i udvikling af fagsprog og terminologi, så eleven gradvis opøves i mere selvstændige arbejdsformer og kompleks tænkning. </w:t>
      </w:r>
    </w:p>
    <w:p w:rsidR="00B94981" w:rsidRPr="00B94981" w:rsidRDefault="00B94981" w:rsidP="00186586">
      <w:pPr>
        <w:pStyle w:val="Listeafsnit"/>
        <w:numPr>
          <w:ilvl w:val="0"/>
          <w:numId w:val="4"/>
        </w:numPr>
        <w:rPr>
          <w:rFonts w:ascii="Times New Roman" w:hAnsi="Times New Roman" w:cs="Times New Roman"/>
        </w:rPr>
      </w:pPr>
      <w:r w:rsidRPr="00B94981">
        <w:rPr>
          <w:rFonts w:ascii="Times New Roman" w:hAnsi="Times New Roman" w:cs="Times New Roman"/>
        </w:rPr>
        <w:t>Undervisningen tilrettelægges, så der i videst muligt omfang perspektiveres til det omgivende samfund.</w:t>
      </w:r>
    </w:p>
    <w:p w:rsidR="002A531E" w:rsidRPr="00FF77EF" w:rsidRDefault="00186586" w:rsidP="00186586">
      <w:pPr>
        <w:rPr>
          <w:rFonts w:ascii="Times New Roman" w:hAnsi="Times New Roman" w:cs="Times New Roman"/>
        </w:rPr>
      </w:pPr>
      <w:r w:rsidRPr="00FF77EF">
        <w:rPr>
          <w:rFonts w:ascii="Times New Roman" w:hAnsi="Times New Roman" w:cs="Times New Roman"/>
          <w:b/>
        </w:rPr>
        <w:t>4.2 Arbejdsformer</w:t>
      </w:r>
      <w:r w:rsidR="00FF77EF">
        <w:rPr>
          <w:rFonts w:ascii="Times New Roman" w:hAnsi="Times New Roman" w:cs="Times New Roman"/>
        </w:rPr>
        <w:t xml:space="preserve"> </w:t>
      </w:r>
      <w:r w:rsidR="00FF77EF">
        <w:rPr>
          <w:rFonts w:ascii="Times New Roman" w:hAnsi="Times New Roman" w:cs="Times New Roman"/>
        </w:rPr>
        <w:br/>
      </w:r>
      <w:r w:rsidRPr="00FF77EF">
        <w:rPr>
          <w:rFonts w:ascii="Times New Roman" w:hAnsi="Times New Roman" w:cs="Times New Roman"/>
        </w:rPr>
        <w:t xml:space="preserve">Valget af arbejdsformer skal bygge på principperne om variation og progression i henseende til sproglig og indholdsmæssig kompleksitet </w:t>
      </w:r>
      <w:r w:rsidR="00FF77EF">
        <w:rPr>
          <w:rFonts w:ascii="Times New Roman" w:hAnsi="Times New Roman" w:cs="Times New Roman"/>
        </w:rPr>
        <w:t>og ligeledes</w:t>
      </w:r>
      <w:r w:rsidRPr="00FF77EF">
        <w:rPr>
          <w:rFonts w:ascii="Times New Roman" w:hAnsi="Times New Roman" w:cs="Times New Roman"/>
        </w:rPr>
        <w:t xml:space="preserve"> så der tages hensyn til forskellige elevtyper, deres læringsstile og behov.</w:t>
      </w:r>
      <w:r w:rsidR="007C04F7" w:rsidRPr="00FF77EF">
        <w:rPr>
          <w:rFonts w:ascii="Times New Roman" w:hAnsi="Times New Roman" w:cs="Times New Roman"/>
        </w:rPr>
        <w:t xml:space="preserve"> </w:t>
      </w:r>
      <w:r w:rsidRPr="00FF77EF">
        <w:rPr>
          <w:rFonts w:ascii="Times New Roman" w:hAnsi="Times New Roman" w:cs="Times New Roman"/>
        </w:rPr>
        <w:t xml:space="preserve">Der fokuseres på arbejdsformer og opgavetyper, der udvikler elevernes kommunikative kompetencer og kreative evner. </w:t>
      </w:r>
    </w:p>
    <w:p w:rsidR="00485E78" w:rsidRPr="00FF77EF" w:rsidRDefault="00995137" w:rsidP="00F725EE">
      <w:pPr>
        <w:rPr>
          <w:rFonts w:ascii="Times New Roman" w:hAnsi="Times New Roman" w:cs="Times New Roman"/>
        </w:rPr>
      </w:pPr>
      <w:r w:rsidRPr="00995137">
        <w:rPr>
          <w:rFonts w:ascii="Times New Roman" w:hAnsi="Times New Roman" w:cs="Times New Roman"/>
        </w:rPr>
        <w:t>Efter begynderundervisningen organiseres arbejdet hovedsageligt gennem tre til fem emner, der tilsammen skal repræsentere Spanien og Amerika. Arbejdet med spansk kultur og spanske samfundsforhold integreres løbende i arbejdet med emnerne.</w:t>
      </w:r>
      <w:r>
        <w:rPr>
          <w:rFonts w:ascii="Times New Roman" w:hAnsi="Times New Roman" w:cs="Times New Roman"/>
        </w:rPr>
        <w:br/>
      </w:r>
      <w:r>
        <w:rPr>
          <w:rFonts w:ascii="Times New Roman" w:hAnsi="Times New Roman" w:cs="Times New Roman"/>
        </w:rPr>
        <w:br/>
      </w:r>
      <w:r w:rsidR="00186586" w:rsidRPr="00FF77EF">
        <w:rPr>
          <w:rFonts w:ascii="Times New Roman" w:hAnsi="Times New Roman" w:cs="Times New Roman"/>
        </w:rPr>
        <w:t>Undervisningen skal organiseres</w:t>
      </w:r>
      <w:r w:rsidR="00914C3E" w:rsidRPr="00FF77EF">
        <w:rPr>
          <w:rFonts w:ascii="Times New Roman" w:hAnsi="Times New Roman" w:cs="Times New Roman"/>
        </w:rPr>
        <w:t xml:space="preserve"> således</w:t>
      </w:r>
      <w:r w:rsidR="00485E78" w:rsidRPr="00FF77EF">
        <w:rPr>
          <w:rFonts w:ascii="Times New Roman" w:hAnsi="Times New Roman" w:cs="Times New Roman"/>
        </w:rPr>
        <w:t>,</w:t>
      </w:r>
      <w:r w:rsidR="00914C3E" w:rsidRPr="00FF77EF">
        <w:rPr>
          <w:rFonts w:ascii="Times New Roman" w:hAnsi="Times New Roman" w:cs="Times New Roman"/>
        </w:rPr>
        <w:t xml:space="preserve"> at der primært fokuserer på anvendelsesaspektet</w:t>
      </w:r>
      <w:r w:rsidR="00485E78" w:rsidRPr="00FF77EF">
        <w:rPr>
          <w:rFonts w:ascii="Times New Roman" w:hAnsi="Times New Roman" w:cs="Times New Roman"/>
        </w:rPr>
        <w:t>,</w:t>
      </w:r>
      <w:r w:rsidR="00914C3E" w:rsidRPr="00FF77EF">
        <w:rPr>
          <w:rFonts w:ascii="Times New Roman" w:hAnsi="Times New Roman" w:cs="Times New Roman"/>
        </w:rPr>
        <w:t xml:space="preserve"> og </w:t>
      </w:r>
      <w:r w:rsidR="00186586" w:rsidRPr="00FF77EF">
        <w:rPr>
          <w:rFonts w:ascii="Times New Roman" w:hAnsi="Times New Roman" w:cs="Times New Roman"/>
        </w:rPr>
        <w:t>således at forskellige undervisningsformer tilgodeses</w:t>
      </w:r>
      <w:r w:rsidR="002A531E" w:rsidRPr="00FF77EF">
        <w:rPr>
          <w:rFonts w:ascii="Times New Roman" w:hAnsi="Times New Roman" w:cs="Times New Roman"/>
        </w:rPr>
        <w:t xml:space="preserve">. Undervisningen skal give eleverne mulighed for at erhverve sig den viden om sprog, der er nødvendig for at udvikle såvel mundtlige som skriftlige kommunikative </w:t>
      </w:r>
      <w:r w:rsidR="002A531E" w:rsidRPr="00FF77EF">
        <w:rPr>
          <w:rFonts w:ascii="Times New Roman" w:hAnsi="Times New Roman" w:cs="Times New Roman"/>
        </w:rPr>
        <w:lastRenderedPageBreak/>
        <w:t>kompetencer.</w:t>
      </w:r>
      <w:r w:rsidR="00FF77EF">
        <w:rPr>
          <w:rFonts w:ascii="Times New Roman" w:hAnsi="Times New Roman" w:cs="Times New Roman"/>
        </w:rPr>
        <w:t xml:space="preserve"> </w:t>
      </w:r>
      <w:r w:rsidR="00F725EE" w:rsidRPr="00FF77EF">
        <w:rPr>
          <w:rFonts w:ascii="Times New Roman" w:hAnsi="Times New Roman" w:cs="Times New Roman"/>
        </w:rPr>
        <w:t xml:space="preserve">Lytte-, læse- og samtalestrategier skal give eleverne redskaber til at kunne igangsætte og opretholde kommunikation. </w:t>
      </w:r>
    </w:p>
    <w:p w:rsidR="00F725EE" w:rsidRPr="00FF77EF" w:rsidRDefault="00F725EE" w:rsidP="00F725EE">
      <w:pPr>
        <w:rPr>
          <w:rFonts w:ascii="Times New Roman" w:hAnsi="Times New Roman" w:cs="Times New Roman"/>
        </w:rPr>
      </w:pPr>
      <w:r w:rsidRPr="00FF77EF">
        <w:rPr>
          <w:rFonts w:ascii="Times New Roman" w:hAnsi="Times New Roman" w:cs="Times New Roman"/>
        </w:rPr>
        <w:t>Eleverne skal trænes i at anvende såvel to- som etsprogede ordbøger og en spansk grammatik.</w:t>
      </w:r>
      <w:r w:rsidR="002A531E" w:rsidRPr="00FF77EF">
        <w:rPr>
          <w:rFonts w:ascii="Times New Roman" w:hAnsi="Times New Roman" w:cs="Times New Roman"/>
        </w:rPr>
        <w:t xml:space="preserve"> </w:t>
      </w:r>
      <w:r w:rsidR="00FF77EF" w:rsidRPr="00FF77EF">
        <w:rPr>
          <w:rFonts w:ascii="Times New Roman" w:hAnsi="Times New Roman" w:cs="Times New Roman"/>
        </w:rPr>
        <w:t>Undervisningen foregår i størst muligt omfang på spansk og sammenhængende sprogbrug prioriteres højere end sproglig præcision.</w:t>
      </w:r>
    </w:p>
    <w:p w:rsidR="007239E0" w:rsidRPr="00995137" w:rsidRDefault="00F55334" w:rsidP="007239E0">
      <w:pPr>
        <w:rPr>
          <w:rFonts w:ascii="Times New Roman" w:hAnsi="Times New Roman" w:cs="Times New Roman"/>
        </w:rPr>
      </w:pPr>
      <w:r w:rsidRPr="00FF77EF">
        <w:rPr>
          <w:rFonts w:ascii="Times New Roman" w:hAnsi="Times New Roman" w:cs="Times New Roman"/>
        </w:rPr>
        <w:t xml:space="preserve">It </w:t>
      </w:r>
      <w:r w:rsidR="00C940D6" w:rsidRPr="00FF77EF">
        <w:rPr>
          <w:rFonts w:ascii="Times New Roman" w:hAnsi="Times New Roman" w:cs="Times New Roman"/>
        </w:rPr>
        <w:t xml:space="preserve">og elektroniske medier </w:t>
      </w:r>
      <w:r w:rsidRPr="00FF77EF">
        <w:rPr>
          <w:rFonts w:ascii="Times New Roman" w:hAnsi="Times New Roman" w:cs="Times New Roman"/>
        </w:rPr>
        <w:t xml:space="preserve">er en integreret del af faget og </w:t>
      </w:r>
      <w:r w:rsidR="00186586" w:rsidRPr="00FF77EF">
        <w:rPr>
          <w:rFonts w:ascii="Times New Roman" w:hAnsi="Times New Roman" w:cs="Times New Roman"/>
        </w:rPr>
        <w:t>anvendes i både undervisning</w:t>
      </w:r>
      <w:r w:rsidR="00C940D6" w:rsidRPr="00FF77EF">
        <w:rPr>
          <w:rFonts w:ascii="Times New Roman" w:hAnsi="Times New Roman" w:cs="Times New Roman"/>
        </w:rPr>
        <w:t xml:space="preserve"> og </w:t>
      </w:r>
      <w:r w:rsidR="00186586" w:rsidRPr="00FF77EF">
        <w:rPr>
          <w:rFonts w:ascii="Times New Roman" w:hAnsi="Times New Roman" w:cs="Times New Roman"/>
        </w:rPr>
        <w:t>hjemmearbejde</w:t>
      </w:r>
      <w:r w:rsidR="00C940D6" w:rsidRPr="00FF77EF">
        <w:rPr>
          <w:rFonts w:ascii="Times New Roman" w:hAnsi="Times New Roman" w:cs="Times New Roman"/>
        </w:rPr>
        <w:t xml:space="preserve"> med det overordnede formål at fremme elevernes læringsproces. </w:t>
      </w:r>
      <w:r w:rsidR="00186586" w:rsidRPr="00FF77EF">
        <w:rPr>
          <w:rFonts w:ascii="Times New Roman" w:hAnsi="Times New Roman" w:cs="Times New Roman"/>
        </w:rPr>
        <w:t>It anvendes i forbindelse med informationssøgning</w:t>
      </w:r>
      <w:r w:rsidR="008B2AE1" w:rsidRPr="00FF77EF">
        <w:rPr>
          <w:rFonts w:ascii="Times New Roman" w:hAnsi="Times New Roman" w:cs="Times New Roman"/>
        </w:rPr>
        <w:t xml:space="preserve"> </w:t>
      </w:r>
      <w:r w:rsidR="00186586" w:rsidRPr="00FF77EF">
        <w:rPr>
          <w:rFonts w:ascii="Times New Roman" w:hAnsi="Times New Roman" w:cs="Times New Roman"/>
        </w:rPr>
        <w:t xml:space="preserve">og støtter læse-, lytte- og taletræningen. </w:t>
      </w:r>
      <w:r w:rsidR="00C940D6" w:rsidRPr="00FF77EF">
        <w:rPr>
          <w:rFonts w:ascii="Times New Roman" w:hAnsi="Times New Roman" w:cs="Times New Roman"/>
        </w:rPr>
        <w:t>Integration af it og elektroniske medier i undervisningen giver eleverne mulighed for at opleve sproget i varierede autentiske og aktuelle sammenhænge.</w:t>
      </w:r>
      <w:r w:rsidR="00995137">
        <w:rPr>
          <w:rFonts w:ascii="Times New Roman" w:hAnsi="Times New Roman" w:cs="Times New Roman"/>
        </w:rPr>
        <w:br/>
      </w:r>
      <w:r w:rsidR="00186586" w:rsidRPr="00FF77EF">
        <w:rPr>
          <w:rFonts w:ascii="Times New Roman" w:hAnsi="Times New Roman" w:cs="Times New Roman"/>
        </w:rPr>
        <w:br/>
      </w:r>
      <w:r w:rsidR="00FF77EF">
        <w:rPr>
          <w:rFonts w:ascii="Times New Roman" w:hAnsi="Times New Roman" w:cs="Times New Roman"/>
          <w:b/>
        </w:rPr>
        <w:t xml:space="preserve">4.3 Fagsprog </w:t>
      </w:r>
      <w:r w:rsidR="00FF77EF">
        <w:rPr>
          <w:rFonts w:ascii="Times New Roman" w:hAnsi="Times New Roman" w:cs="Times New Roman"/>
          <w:b/>
        </w:rPr>
        <w:br/>
      </w:r>
      <w:r w:rsidR="00097B15" w:rsidRPr="00FF77EF">
        <w:rPr>
          <w:rFonts w:ascii="Times New Roman" w:hAnsi="Times New Roman" w:cs="Times New Roman"/>
        </w:rPr>
        <w:t xml:space="preserve">Undervisningen skal tilrettelægges, således at der arbejdes systematisk med udvikling af elevernes fagsprog og forståelse og anvendelse af fagets terminologi. Undervisningen skal tilrettelægges, så eleverne gradvist opnår en sikkerhed i forståelse og brug af før-faglige begreber. </w:t>
      </w:r>
      <w:r w:rsidR="00097B15" w:rsidRPr="00FF77EF">
        <w:rPr>
          <w:rFonts w:ascii="Times New Roman" w:hAnsi="Times New Roman" w:cs="Times New Roman"/>
        </w:rPr>
        <w:br/>
      </w:r>
      <w:r w:rsidR="00097B15" w:rsidRPr="00FF77EF">
        <w:rPr>
          <w:rFonts w:ascii="Times New Roman" w:hAnsi="Times New Roman" w:cs="Times New Roman"/>
        </w:rPr>
        <w:br/>
      </w:r>
      <w:r w:rsidR="00097B15" w:rsidRPr="00FF77EF">
        <w:rPr>
          <w:rFonts w:ascii="Times New Roman" w:hAnsi="Times New Roman" w:cs="Times New Roman"/>
          <w:b/>
        </w:rPr>
        <w:t>4.4 Samspil med andre fag</w:t>
      </w:r>
      <w:r w:rsidR="00097B15" w:rsidRPr="00FF77EF">
        <w:rPr>
          <w:rFonts w:ascii="Times New Roman" w:hAnsi="Times New Roman" w:cs="Times New Roman"/>
        </w:rPr>
        <w:t xml:space="preserve"> </w:t>
      </w:r>
      <w:r w:rsidR="00FF77EF">
        <w:rPr>
          <w:rFonts w:ascii="Times New Roman" w:hAnsi="Times New Roman" w:cs="Times New Roman"/>
          <w:b/>
        </w:rPr>
        <w:br/>
      </w:r>
      <w:r w:rsidR="00097B15" w:rsidRPr="00FF77EF">
        <w:rPr>
          <w:rFonts w:ascii="Times New Roman" w:hAnsi="Times New Roman" w:cs="Times New Roman"/>
        </w:rPr>
        <w:t xml:space="preserve">Undervisningen skal tilrettelægges, så der i perioder arbejdes tværfagligt og drages paralleller til andre fags vidensområder. Der skal arbejdes med mindst et tværfagligt projekt i samarbejde med et eller flere af de øvrige fag. </w:t>
      </w:r>
    </w:p>
    <w:p w:rsidR="0014305B" w:rsidRPr="00FF77EF" w:rsidRDefault="00FF77EF" w:rsidP="0014305B">
      <w:pPr>
        <w:rPr>
          <w:rFonts w:ascii="Times New Roman" w:hAnsi="Times New Roman" w:cs="Times New Roman"/>
          <w:b/>
        </w:rPr>
      </w:pPr>
      <w:r>
        <w:rPr>
          <w:rFonts w:ascii="Times New Roman" w:hAnsi="Times New Roman" w:cs="Times New Roman"/>
          <w:b/>
        </w:rPr>
        <w:t xml:space="preserve">5. Evaluering </w:t>
      </w:r>
      <w:r>
        <w:rPr>
          <w:rFonts w:ascii="Times New Roman" w:hAnsi="Times New Roman" w:cs="Times New Roman"/>
          <w:b/>
        </w:rPr>
        <w:br/>
        <w:t>5.1 Løbende evaluering</w:t>
      </w:r>
      <w:r>
        <w:rPr>
          <w:rFonts w:ascii="Times New Roman" w:hAnsi="Times New Roman" w:cs="Times New Roman"/>
          <w:b/>
        </w:rPr>
        <w:br/>
      </w:r>
      <w:r w:rsidR="0014305B" w:rsidRPr="00FF77EF">
        <w:rPr>
          <w:rFonts w:ascii="Times New Roman" w:hAnsi="Times New Roman" w:cs="Times New Roman"/>
        </w:rPr>
        <w:t xml:space="preserve">Der gennemføres løbende igennem undervisningen samt ved afslutningen af hvert emneforløb eller projektforløb evaluering af de fem kommunikative færdigheder: </w:t>
      </w:r>
      <w:proofErr w:type="spellStart"/>
      <w:r w:rsidR="0014305B" w:rsidRPr="00FF77EF">
        <w:rPr>
          <w:rFonts w:ascii="Times New Roman" w:hAnsi="Times New Roman" w:cs="Times New Roman"/>
        </w:rPr>
        <w:t>lytteforståelse</w:t>
      </w:r>
      <w:proofErr w:type="spellEnd"/>
      <w:r w:rsidR="0014305B" w:rsidRPr="00FF77EF">
        <w:rPr>
          <w:rFonts w:ascii="Times New Roman" w:hAnsi="Times New Roman" w:cs="Times New Roman"/>
        </w:rPr>
        <w:t>, samtalefærdighed, læseforståelse, mundtlig redegørelse og skrivefærdighed, således at eleverne opnår en klar opfattelse af niveauet for og udviklingen i det faglige standpunkt, og således at den individuelle og fælles refleksion over udbyttet af undervisningen styrkes. Grundlaget for evalueringen er læringsmålene.</w:t>
      </w:r>
    </w:p>
    <w:p w:rsidR="0014305B" w:rsidRPr="00FF77EF" w:rsidRDefault="0014305B" w:rsidP="0014305B">
      <w:pPr>
        <w:rPr>
          <w:rFonts w:ascii="Times New Roman" w:hAnsi="Times New Roman" w:cs="Times New Roman"/>
        </w:rPr>
      </w:pPr>
      <w:r w:rsidRPr="00FF77EF">
        <w:rPr>
          <w:rFonts w:ascii="Times New Roman" w:hAnsi="Times New Roman" w:cs="Times New Roman"/>
        </w:rPr>
        <w:t>Elevernes faglige standpunkt evalueres undervejs i forløbet ved hjælp af forskellige former for screening, mundtlige og skriftlige test, dialog mellem elev, klasse og lærer samt vurderinger af elevens processer og produkter, herunder elevernes egen selvevaluering.</w:t>
      </w:r>
    </w:p>
    <w:p w:rsidR="0014305B" w:rsidRPr="00FF77EF" w:rsidRDefault="00FF77EF" w:rsidP="0014305B">
      <w:pPr>
        <w:rPr>
          <w:rFonts w:ascii="Times New Roman" w:hAnsi="Times New Roman" w:cs="Times New Roman"/>
          <w:b/>
        </w:rPr>
      </w:pPr>
      <w:r>
        <w:rPr>
          <w:rFonts w:ascii="Times New Roman" w:hAnsi="Times New Roman" w:cs="Times New Roman"/>
          <w:b/>
        </w:rPr>
        <w:t>5.2. Prøveform</w:t>
      </w:r>
      <w:r>
        <w:rPr>
          <w:rFonts w:ascii="Times New Roman" w:hAnsi="Times New Roman" w:cs="Times New Roman"/>
          <w:b/>
        </w:rPr>
        <w:br/>
      </w:r>
      <w:r w:rsidR="0014305B" w:rsidRPr="00FF77EF">
        <w:rPr>
          <w:rFonts w:ascii="Times New Roman" w:hAnsi="Times New Roman" w:cs="Times New Roman"/>
        </w:rPr>
        <w:t>Der afholdes en mundtlig prøve. Prøven består af to dele med en samlet eksaminationstid på ca. 30 minutter:</w:t>
      </w:r>
    </w:p>
    <w:p w:rsidR="0014305B" w:rsidRPr="00FF77EF" w:rsidRDefault="0014305B" w:rsidP="0014305B">
      <w:pPr>
        <w:rPr>
          <w:rFonts w:ascii="Times New Roman" w:hAnsi="Times New Roman" w:cs="Times New Roman"/>
        </w:rPr>
      </w:pPr>
      <w:r w:rsidRPr="00FF77EF">
        <w:rPr>
          <w:rFonts w:ascii="Times New Roman" w:hAnsi="Times New Roman" w:cs="Times New Roman"/>
        </w:rPr>
        <w:t>1) Redegørelse og uddybende samtale på spansk samt tekstforståelse med udgangspunkt i en ukendt, ubearbejdet spansksproget prosatekst af et omfang på ca. én normalside. Teksten har tilknytning til et af de studerede emner. De emner, der indgår som grundlag for prøven, skal tilsammen dække læringsmålene og kernestoffet. Det studerede emne inddrages i samtalen på spansk. Der opgives i teksten kun særlige gloser og realkommentarer.</w:t>
      </w:r>
    </w:p>
    <w:p w:rsidR="0014305B" w:rsidRPr="00FF77EF" w:rsidRDefault="0014305B" w:rsidP="0014305B">
      <w:pPr>
        <w:rPr>
          <w:rFonts w:ascii="Times New Roman" w:hAnsi="Times New Roman" w:cs="Times New Roman"/>
        </w:rPr>
      </w:pPr>
      <w:r w:rsidRPr="00FF77EF">
        <w:rPr>
          <w:rFonts w:ascii="Times New Roman" w:hAnsi="Times New Roman" w:cs="Times New Roman"/>
        </w:rPr>
        <w:t>2) Samtale på spansk med udgangspunkt i et ukendt billedmateriale om almene emner.</w:t>
      </w:r>
    </w:p>
    <w:p w:rsidR="0014305B" w:rsidRPr="00FF77EF" w:rsidRDefault="0014305B" w:rsidP="0014305B">
      <w:pPr>
        <w:rPr>
          <w:rFonts w:ascii="Times New Roman" w:hAnsi="Times New Roman" w:cs="Times New Roman"/>
        </w:rPr>
      </w:pPr>
      <w:r w:rsidRPr="00FF77EF">
        <w:rPr>
          <w:rFonts w:ascii="Times New Roman" w:hAnsi="Times New Roman" w:cs="Times New Roman"/>
        </w:rPr>
        <w:lastRenderedPageBreak/>
        <w:t>Til 1) og 2) gives der en samlet forberedelsestid på ca. 60 minutter. I denne forberedelsestid må eksaminanden benytte alle hjælpemidler. Kommunikation med omverdenen er ikke tilladt. Endvidere er brug af internettet ikke tilladt.</w:t>
      </w:r>
    </w:p>
    <w:p w:rsidR="0014305B" w:rsidRPr="00FF77EF" w:rsidRDefault="0014305B" w:rsidP="0014305B">
      <w:pPr>
        <w:rPr>
          <w:rFonts w:ascii="Times New Roman" w:hAnsi="Times New Roman" w:cs="Times New Roman"/>
        </w:rPr>
      </w:pPr>
      <w:r w:rsidRPr="00FF77EF">
        <w:rPr>
          <w:rFonts w:ascii="Times New Roman" w:hAnsi="Times New Roman" w:cs="Times New Roman"/>
        </w:rPr>
        <w:t>Prøvematerialet må højst bruges tre gange på samme hold.</w:t>
      </w:r>
    </w:p>
    <w:p w:rsidR="00F725EE" w:rsidRPr="00FF77EF" w:rsidRDefault="0014305B" w:rsidP="0014305B">
      <w:pPr>
        <w:rPr>
          <w:rFonts w:ascii="Times New Roman" w:hAnsi="Times New Roman" w:cs="Times New Roman"/>
        </w:rPr>
      </w:pPr>
      <w:r w:rsidRPr="00FF77EF">
        <w:rPr>
          <w:rFonts w:ascii="Times New Roman" w:hAnsi="Times New Roman" w:cs="Times New Roman"/>
        </w:rPr>
        <w:t>En normalside er for prosa 1300 bogstaver, for lyrik 30 verslinjer.</w:t>
      </w:r>
    </w:p>
    <w:p w:rsidR="0014305B" w:rsidRPr="005950C6" w:rsidRDefault="005950C6" w:rsidP="0014305B">
      <w:pPr>
        <w:rPr>
          <w:rFonts w:ascii="Times New Roman" w:hAnsi="Times New Roman" w:cs="Times New Roman"/>
          <w:b/>
        </w:rPr>
      </w:pPr>
      <w:r>
        <w:rPr>
          <w:rFonts w:ascii="Times New Roman" w:hAnsi="Times New Roman" w:cs="Times New Roman"/>
          <w:b/>
        </w:rPr>
        <w:t>5.3. Bedømmelseskriterier</w:t>
      </w:r>
      <w:r>
        <w:rPr>
          <w:rFonts w:ascii="Times New Roman" w:hAnsi="Times New Roman" w:cs="Times New Roman"/>
          <w:b/>
        </w:rPr>
        <w:br/>
      </w:r>
      <w:r w:rsidR="0014305B" w:rsidRPr="00FF77EF">
        <w:rPr>
          <w:rFonts w:ascii="Times New Roman" w:hAnsi="Times New Roman" w:cs="Times New Roman"/>
        </w:rPr>
        <w:t>Ved prøven bedømmes det, i hvilket omfang eksaminandens præstation lever op til læringsmålene, som de er angivet i pkt. 3.1.</w:t>
      </w:r>
    </w:p>
    <w:p w:rsidR="0014305B" w:rsidRPr="00FF77EF" w:rsidRDefault="0014305B" w:rsidP="0014305B">
      <w:pPr>
        <w:rPr>
          <w:rFonts w:ascii="Times New Roman" w:hAnsi="Times New Roman" w:cs="Times New Roman"/>
        </w:rPr>
      </w:pPr>
      <w:r w:rsidRPr="00FF77EF">
        <w:rPr>
          <w:rFonts w:ascii="Times New Roman" w:hAnsi="Times New Roman" w:cs="Times New Roman"/>
        </w:rPr>
        <w:t>Der lægges vægt på, at eksaminanden på spansk kan redegøre for det ukendte tekstmateriale og inddrage relevante elementer af spansk kultur, litteratur og samfund fra det studerede emne. Endvidere lægges der vægt på samtalefærdighed om almene emner og tekstforståelse. Sammenhængende sprogbrug er vigtigere end korrekthed i detaljen.</w:t>
      </w:r>
    </w:p>
    <w:p w:rsidR="0014305B" w:rsidRDefault="0014305B" w:rsidP="0014305B">
      <w:pPr>
        <w:rPr>
          <w:rFonts w:ascii="Times New Roman" w:hAnsi="Times New Roman" w:cs="Times New Roman"/>
        </w:rPr>
      </w:pPr>
      <w:r w:rsidRPr="00FF77EF">
        <w:rPr>
          <w:rFonts w:ascii="Times New Roman" w:hAnsi="Times New Roman" w:cs="Times New Roman"/>
        </w:rPr>
        <w:t>Der gives én karakter ud fra en helhedsvurdering af eksaminandens præstation.</w:t>
      </w:r>
    </w:p>
    <w:p w:rsidR="00E45E97" w:rsidRPr="00FF77EF" w:rsidRDefault="00E45E97" w:rsidP="0014305B">
      <w:pPr>
        <w:rPr>
          <w:rFonts w:ascii="Times New Roman" w:hAnsi="Times New Roman" w:cs="Times New Roman"/>
        </w:rPr>
      </w:pPr>
    </w:p>
    <w:sectPr w:rsidR="00E45E97" w:rsidRPr="00FF77EF">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981" w:rsidRDefault="00B94981" w:rsidP="008975BB">
      <w:pPr>
        <w:spacing w:after="0" w:line="240" w:lineRule="auto"/>
      </w:pPr>
      <w:r>
        <w:separator/>
      </w:r>
    </w:p>
  </w:endnote>
  <w:endnote w:type="continuationSeparator" w:id="0">
    <w:p w:rsidR="00B94981" w:rsidRDefault="00B94981" w:rsidP="00897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981" w:rsidRDefault="00B94981">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981" w:rsidRDefault="00B94981">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981" w:rsidRDefault="00B94981">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981" w:rsidRDefault="00B94981" w:rsidP="008975BB">
      <w:pPr>
        <w:spacing w:after="0" w:line="240" w:lineRule="auto"/>
      </w:pPr>
      <w:r>
        <w:separator/>
      </w:r>
    </w:p>
  </w:footnote>
  <w:footnote w:type="continuationSeparator" w:id="0">
    <w:p w:rsidR="00B94981" w:rsidRDefault="00B94981" w:rsidP="008975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981" w:rsidRDefault="00B94981">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265450"/>
      <w:docPartObj>
        <w:docPartGallery w:val="Watermarks"/>
        <w:docPartUnique/>
      </w:docPartObj>
    </w:sdtPr>
    <w:sdtEndPr/>
    <w:sdtContent>
      <w:p w:rsidR="00B94981" w:rsidRDefault="00995137">
        <w:pPr>
          <w:pStyle w:val="Sidehoved"/>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95845" o:spid="_x0000_s2049" type="#_x0000_t136" style="position:absolute;margin-left:0;margin-top:0;width:552pt;height:127.35pt;rotation:315;z-index:-251658752;mso-position-horizontal:center;mso-position-horizontal-relative:margin;mso-position-vertical:center;mso-position-vertical-relative:margin" o:allowincell="f" fillcolor="silver" stroked="f">
              <v:fill opacity=".5"/>
              <v:textpath style="font-family:&quot;calibri&quot;;font-size:1pt" string="Forsøgsordning"/>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981" w:rsidRDefault="00B94981">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136FC"/>
    <w:multiLevelType w:val="hybridMultilevel"/>
    <w:tmpl w:val="46662442"/>
    <w:lvl w:ilvl="0" w:tplc="04060001">
      <w:start w:val="1"/>
      <w:numFmt w:val="bullet"/>
      <w:lvlText w:val=""/>
      <w:lvlJc w:val="left"/>
      <w:pPr>
        <w:tabs>
          <w:tab w:val="num" w:pos="1080"/>
        </w:tabs>
        <w:ind w:left="108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1">
    <w:nsid w:val="4D016081"/>
    <w:multiLevelType w:val="hybridMultilevel"/>
    <w:tmpl w:val="11344B4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64001AD4"/>
    <w:multiLevelType w:val="hybridMultilevel"/>
    <w:tmpl w:val="E15AE35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70E84911"/>
    <w:multiLevelType w:val="hybridMultilevel"/>
    <w:tmpl w:val="ADCAD33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304"/>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4F8"/>
    <w:rsid w:val="00033A21"/>
    <w:rsid w:val="00097B15"/>
    <w:rsid w:val="0014305B"/>
    <w:rsid w:val="00186586"/>
    <w:rsid w:val="002462DB"/>
    <w:rsid w:val="002A4B09"/>
    <w:rsid w:val="002A531E"/>
    <w:rsid w:val="002E0465"/>
    <w:rsid w:val="002F09A7"/>
    <w:rsid w:val="00387424"/>
    <w:rsid w:val="004619DB"/>
    <w:rsid w:val="00485E78"/>
    <w:rsid w:val="005578A4"/>
    <w:rsid w:val="005950C6"/>
    <w:rsid w:val="007239E0"/>
    <w:rsid w:val="00792220"/>
    <w:rsid w:val="007C04F7"/>
    <w:rsid w:val="008975BB"/>
    <w:rsid w:val="008B2AE1"/>
    <w:rsid w:val="008C3D27"/>
    <w:rsid w:val="008F25B7"/>
    <w:rsid w:val="00914C3E"/>
    <w:rsid w:val="00995137"/>
    <w:rsid w:val="00B94981"/>
    <w:rsid w:val="00C04E57"/>
    <w:rsid w:val="00C940D6"/>
    <w:rsid w:val="00CA0754"/>
    <w:rsid w:val="00D41859"/>
    <w:rsid w:val="00E45E97"/>
    <w:rsid w:val="00F534F8"/>
    <w:rsid w:val="00F55334"/>
    <w:rsid w:val="00F725EE"/>
    <w:rsid w:val="00F77989"/>
    <w:rsid w:val="00FD3E87"/>
    <w:rsid w:val="00FE1750"/>
    <w:rsid w:val="00FF77E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F77EF"/>
    <w:pPr>
      <w:ind w:left="720"/>
      <w:contextualSpacing/>
    </w:pPr>
  </w:style>
  <w:style w:type="paragraph" w:styleId="Sidehoved">
    <w:name w:val="header"/>
    <w:basedOn w:val="Normal"/>
    <w:link w:val="SidehovedTegn"/>
    <w:uiPriority w:val="99"/>
    <w:unhideWhenUsed/>
    <w:rsid w:val="008975B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975BB"/>
  </w:style>
  <w:style w:type="paragraph" w:styleId="Sidefod">
    <w:name w:val="footer"/>
    <w:basedOn w:val="Normal"/>
    <w:link w:val="SidefodTegn"/>
    <w:uiPriority w:val="99"/>
    <w:unhideWhenUsed/>
    <w:rsid w:val="008975B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975BB"/>
  </w:style>
  <w:style w:type="paragraph" w:styleId="Markeringsbobletekst">
    <w:name w:val="Balloon Text"/>
    <w:basedOn w:val="Normal"/>
    <w:link w:val="MarkeringsbobletekstTegn"/>
    <w:uiPriority w:val="99"/>
    <w:semiHidden/>
    <w:unhideWhenUsed/>
    <w:rsid w:val="00C04E5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04E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F77EF"/>
    <w:pPr>
      <w:ind w:left="720"/>
      <w:contextualSpacing/>
    </w:pPr>
  </w:style>
  <w:style w:type="paragraph" w:styleId="Sidehoved">
    <w:name w:val="header"/>
    <w:basedOn w:val="Normal"/>
    <w:link w:val="SidehovedTegn"/>
    <w:uiPriority w:val="99"/>
    <w:unhideWhenUsed/>
    <w:rsid w:val="008975B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975BB"/>
  </w:style>
  <w:style w:type="paragraph" w:styleId="Sidefod">
    <w:name w:val="footer"/>
    <w:basedOn w:val="Normal"/>
    <w:link w:val="SidefodTegn"/>
    <w:uiPriority w:val="99"/>
    <w:unhideWhenUsed/>
    <w:rsid w:val="008975B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975BB"/>
  </w:style>
  <w:style w:type="paragraph" w:styleId="Markeringsbobletekst">
    <w:name w:val="Balloon Text"/>
    <w:basedOn w:val="Normal"/>
    <w:link w:val="MarkeringsbobletekstTegn"/>
    <w:uiPriority w:val="99"/>
    <w:semiHidden/>
    <w:unhideWhenUsed/>
    <w:rsid w:val="00C04E5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04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20422B6A</Template>
  <TotalTime>1</TotalTime>
  <Pages>4</Pages>
  <Words>1257</Words>
  <Characters>7671</Characters>
  <Application>Microsoft Office Word</Application>
  <DocSecurity>4</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Kalaallit Nunaanni Namminersorlutik Oqartussat</Company>
  <LinksUpToDate>false</LinksUpToDate>
  <CharactersWithSpaces>8911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Kasper Busk</dc:creator>
  <cp:lastModifiedBy>Kasper Busk</cp:lastModifiedBy>
  <cp:revision>2</cp:revision>
  <dcterms:created xsi:type="dcterms:W3CDTF">2016-01-06T13:33:00Z</dcterms:created>
  <dcterms:modified xsi:type="dcterms:W3CDTF">2016-01-06T13:33:00Z</dcterms:modified>
</cp:coreProperties>
</file>