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AF729" w14:textId="77777777" w:rsidR="00651FC0" w:rsidRPr="00077AEE" w:rsidRDefault="00651FC0" w:rsidP="00651FC0">
      <w:pPr>
        <w:rPr>
          <w:sz w:val="24"/>
          <w:szCs w:val="24"/>
        </w:rPr>
      </w:pPr>
      <w:bookmarkStart w:id="0" w:name="_Toc21940799"/>
      <w:r w:rsidRPr="00077AEE">
        <w:rPr>
          <w:color w:val="1F3864" w:themeColor="accent1" w:themeShade="80"/>
          <w:sz w:val="24"/>
          <w:szCs w:val="24"/>
        </w:rPr>
        <w:t>Blanket til udfyldelse</w:t>
      </w:r>
      <w:bookmarkEnd w:id="0"/>
    </w:p>
    <w:p w14:paraId="31389DC9" w14:textId="77777777" w:rsidR="00651FC0" w:rsidRDefault="00651FC0" w:rsidP="00651FC0">
      <w:pPr>
        <w:rPr>
          <w:rFonts w:eastAsia="Calibri" w:cstheme="minorHAnsi"/>
          <w:b/>
          <w:sz w:val="24"/>
          <w:szCs w:val="24"/>
        </w:rPr>
      </w:pPr>
    </w:p>
    <w:p w14:paraId="640A0335" w14:textId="77777777" w:rsidR="00651FC0" w:rsidRPr="00077AEE" w:rsidRDefault="00651FC0" w:rsidP="00651FC0">
      <w:pPr>
        <w:rPr>
          <w:color w:val="1F3864" w:themeColor="accent1" w:themeShade="80"/>
        </w:rPr>
      </w:pPr>
      <w:bookmarkStart w:id="1" w:name="_Toc21940800"/>
      <w:r w:rsidRPr="00077AEE">
        <w:rPr>
          <w:color w:val="1F3864" w:themeColor="accent1" w:themeShade="80"/>
        </w:rPr>
        <w:t>Adfærd, trivsel og udvikling</w:t>
      </w:r>
      <w:bookmarkEnd w:id="1"/>
    </w:p>
    <w:p w14:paraId="6F29E443" w14:textId="77777777" w:rsidR="00651FC0" w:rsidRPr="00BE6EE7" w:rsidRDefault="00651FC0" w:rsidP="00651FC0">
      <w:pPr>
        <w:rPr>
          <w:rFonts w:eastAsia="Calibri" w:cstheme="minorHAnsi"/>
        </w:rPr>
      </w:pPr>
      <w:r>
        <w:rPr>
          <w:rFonts w:eastAsia="Calibri" w:cstheme="minorHAnsi"/>
        </w:rPr>
        <w:t xml:space="preserve">Adfærd, trivsel og udvikling omhandler et barns væremåde. Adfærd kan også omhandle de synlige udslag af et barns temperament, sindsstemning og selvkontrol. Har barnet nedsat funktionsevne kan her også anføres forhold omkring barnets kommunikation, herunder evne til dialog og til at forstå og fremstille meddelelser. Under adfærd, trivsel og udvikling kan følgende også beskrives: </w:t>
      </w:r>
    </w:p>
    <w:p w14:paraId="3526E0A4" w14:textId="77777777" w:rsidR="00651FC0" w:rsidRPr="009E1DF5" w:rsidRDefault="00651FC0" w:rsidP="00651FC0">
      <w:pPr>
        <w:pStyle w:val="Listeafsnit"/>
        <w:numPr>
          <w:ilvl w:val="0"/>
          <w:numId w:val="1"/>
        </w:numPr>
        <w:rPr>
          <w:rFonts w:asciiTheme="minorHAnsi" w:hAnsiTheme="minorHAnsi"/>
          <w:sz w:val="22"/>
          <w:szCs w:val="22"/>
        </w:rPr>
      </w:pPr>
      <w:r w:rsidRPr="009E1DF5">
        <w:rPr>
          <w:rFonts w:asciiTheme="minorHAnsi" w:hAnsiTheme="minorHAnsi"/>
          <w:sz w:val="22"/>
          <w:szCs w:val="22"/>
        </w:rPr>
        <w:t>Psykiske forhold og tilknytning</w:t>
      </w:r>
    </w:p>
    <w:p w14:paraId="2F84C8A0" w14:textId="77777777" w:rsidR="00651FC0" w:rsidRPr="009E1DF5" w:rsidRDefault="00651FC0" w:rsidP="00651FC0">
      <w:pPr>
        <w:pStyle w:val="Listeafsnit"/>
        <w:numPr>
          <w:ilvl w:val="0"/>
          <w:numId w:val="1"/>
        </w:numPr>
        <w:tabs>
          <w:tab w:val="left" w:pos="3493"/>
        </w:tabs>
        <w:rPr>
          <w:rFonts w:asciiTheme="minorHAnsi" w:hAnsiTheme="minorHAnsi"/>
          <w:sz w:val="22"/>
          <w:szCs w:val="22"/>
        </w:rPr>
      </w:pPr>
      <w:r w:rsidRPr="009E1DF5">
        <w:rPr>
          <w:rFonts w:asciiTheme="minorHAnsi" w:hAnsiTheme="minorHAnsi"/>
          <w:sz w:val="22"/>
          <w:szCs w:val="22"/>
        </w:rPr>
        <w:t>Følelser og temperament</w:t>
      </w:r>
      <w:r w:rsidRPr="009E1DF5">
        <w:rPr>
          <w:rFonts w:asciiTheme="minorHAnsi" w:hAnsiTheme="minorHAnsi"/>
          <w:sz w:val="22"/>
          <w:szCs w:val="22"/>
        </w:rPr>
        <w:tab/>
      </w:r>
    </w:p>
    <w:p w14:paraId="14115BD3" w14:textId="77777777" w:rsidR="00651FC0" w:rsidRPr="009E1DF5" w:rsidRDefault="00651FC0" w:rsidP="00651FC0">
      <w:pPr>
        <w:pStyle w:val="Listeafsnit"/>
        <w:numPr>
          <w:ilvl w:val="0"/>
          <w:numId w:val="1"/>
        </w:numPr>
        <w:rPr>
          <w:rFonts w:asciiTheme="minorHAnsi" w:hAnsiTheme="minorHAnsi"/>
          <w:sz w:val="22"/>
          <w:szCs w:val="22"/>
        </w:rPr>
      </w:pPr>
      <w:r w:rsidRPr="009E1DF5">
        <w:rPr>
          <w:rFonts w:asciiTheme="minorHAnsi" w:hAnsiTheme="minorHAnsi"/>
          <w:sz w:val="22"/>
          <w:szCs w:val="22"/>
        </w:rPr>
        <w:t>Evne til at håndtere nye og ukendte situationer</w:t>
      </w:r>
    </w:p>
    <w:p w14:paraId="78FC5BE1" w14:textId="77777777" w:rsidR="00651FC0" w:rsidRPr="009E1DF5" w:rsidRDefault="00651FC0" w:rsidP="00651FC0">
      <w:pPr>
        <w:pStyle w:val="Listeafsnit"/>
        <w:numPr>
          <w:ilvl w:val="0"/>
          <w:numId w:val="1"/>
        </w:numPr>
        <w:rPr>
          <w:rFonts w:asciiTheme="minorHAnsi" w:eastAsia="Calibri" w:hAnsiTheme="minorHAnsi" w:cstheme="minorHAnsi"/>
          <w:sz w:val="22"/>
          <w:szCs w:val="22"/>
        </w:rPr>
      </w:pPr>
      <w:proofErr w:type="spellStart"/>
      <w:r w:rsidRPr="009E1DF5">
        <w:rPr>
          <w:rFonts w:asciiTheme="minorHAnsi" w:hAnsiTheme="minorHAnsi"/>
          <w:sz w:val="22"/>
          <w:szCs w:val="22"/>
        </w:rPr>
        <w:t>Vandrøgt</w:t>
      </w:r>
      <w:proofErr w:type="spellEnd"/>
      <w:r w:rsidRPr="009E1DF5">
        <w:rPr>
          <w:rFonts w:asciiTheme="minorHAnsi" w:hAnsiTheme="minorHAnsi"/>
          <w:sz w:val="22"/>
          <w:szCs w:val="22"/>
        </w:rPr>
        <w:t xml:space="preserve"> og overgreb (vold og seksuelle overgreb)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FC0" w:rsidRPr="00BE6EE7" w14:paraId="6E18FDCF" w14:textId="77777777" w:rsidTr="004006A4">
        <w:tc>
          <w:tcPr>
            <w:tcW w:w="9778" w:type="dxa"/>
          </w:tcPr>
          <w:p w14:paraId="045DC9B8" w14:textId="77777777" w:rsidR="00651FC0" w:rsidRPr="00BE6EE7" w:rsidRDefault="00651FC0" w:rsidP="004006A4">
            <w:pPr>
              <w:rPr>
                <w:rFonts w:cstheme="minorHAnsi"/>
              </w:rPr>
            </w:pPr>
            <w:r w:rsidRPr="00BE6EE7">
              <w:rPr>
                <w:rFonts w:cstheme="minorHAnsi"/>
              </w:rPr>
              <w:t>Ressourcer</w:t>
            </w:r>
          </w:p>
          <w:p w14:paraId="1D103871" w14:textId="77777777" w:rsidR="00651FC0" w:rsidRPr="00BE6EE7" w:rsidRDefault="00651FC0" w:rsidP="004006A4">
            <w:pPr>
              <w:rPr>
                <w:rFonts w:cstheme="minorHAnsi"/>
              </w:rPr>
            </w:pPr>
          </w:p>
          <w:p w14:paraId="1251FB0E" w14:textId="77777777" w:rsidR="00651FC0" w:rsidRPr="00BE6EE7" w:rsidRDefault="00651FC0" w:rsidP="004006A4">
            <w:pPr>
              <w:rPr>
                <w:rFonts w:cstheme="minorHAnsi"/>
              </w:rPr>
            </w:pPr>
          </w:p>
        </w:tc>
      </w:tr>
      <w:tr w:rsidR="00651FC0" w:rsidRPr="00BE6EE7" w14:paraId="10C9DC55" w14:textId="77777777" w:rsidTr="004006A4">
        <w:tc>
          <w:tcPr>
            <w:tcW w:w="9778" w:type="dxa"/>
          </w:tcPr>
          <w:p w14:paraId="4FCDD11B" w14:textId="77777777" w:rsidR="00651FC0" w:rsidRPr="00BE6EE7" w:rsidRDefault="00651FC0" w:rsidP="004006A4">
            <w:pPr>
              <w:rPr>
                <w:rFonts w:cstheme="minorHAnsi"/>
              </w:rPr>
            </w:pPr>
            <w:r w:rsidRPr="00BE6EE7">
              <w:rPr>
                <w:rFonts w:cstheme="minorHAnsi"/>
              </w:rPr>
              <w:t>Problemer</w:t>
            </w:r>
          </w:p>
          <w:p w14:paraId="25DBC9A8" w14:textId="77777777" w:rsidR="00651FC0" w:rsidRDefault="00651FC0" w:rsidP="004006A4">
            <w:pPr>
              <w:rPr>
                <w:rFonts w:cstheme="minorHAnsi"/>
              </w:rPr>
            </w:pPr>
          </w:p>
          <w:p w14:paraId="7BD40B7E" w14:textId="77777777" w:rsidR="00651FC0" w:rsidRPr="00BE6EE7" w:rsidRDefault="00651FC0" w:rsidP="004006A4">
            <w:pPr>
              <w:rPr>
                <w:rFonts w:cstheme="minorHAnsi"/>
              </w:rPr>
            </w:pPr>
          </w:p>
        </w:tc>
      </w:tr>
    </w:tbl>
    <w:p w14:paraId="2B167096" w14:textId="77777777" w:rsidR="00651FC0" w:rsidRDefault="00651FC0" w:rsidP="00651FC0">
      <w:pPr>
        <w:rPr>
          <w:rFonts w:eastAsia="Calibri" w:cstheme="minorHAnsi"/>
          <w:b/>
          <w:sz w:val="24"/>
          <w:szCs w:val="24"/>
        </w:rPr>
      </w:pPr>
    </w:p>
    <w:p w14:paraId="16E9FDD1" w14:textId="77777777" w:rsidR="00651FC0" w:rsidRPr="00077AEE" w:rsidRDefault="00651FC0" w:rsidP="00651FC0">
      <w:pPr>
        <w:rPr>
          <w:color w:val="1F3864" w:themeColor="accent1" w:themeShade="80"/>
        </w:rPr>
      </w:pPr>
      <w:bookmarkStart w:id="2" w:name="_Toc21940801"/>
      <w:r w:rsidRPr="00077AEE">
        <w:rPr>
          <w:color w:val="1F3864" w:themeColor="accent1" w:themeShade="80"/>
        </w:rPr>
        <w:t>Familieforhold, herunder familien og netværkets sammensætning</w:t>
      </w:r>
      <w:bookmarkEnd w:id="2"/>
    </w:p>
    <w:p w14:paraId="29BAEDCE" w14:textId="77777777" w:rsidR="00651FC0" w:rsidRPr="009E1DF5" w:rsidRDefault="00651FC0" w:rsidP="00651FC0">
      <w:pPr>
        <w:pStyle w:val="Listeafsnit"/>
        <w:numPr>
          <w:ilvl w:val="0"/>
          <w:numId w:val="2"/>
        </w:numPr>
        <w:rPr>
          <w:rFonts w:asciiTheme="minorHAnsi" w:hAnsiTheme="minorHAnsi"/>
          <w:sz w:val="22"/>
          <w:szCs w:val="22"/>
        </w:rPr>
      </w:pPr>
      <w:r w:rsidRPr="009E1DF5">
        <w:rPr>
          <w:rFonts w:asciiTheme="minorHAnsi" w:eastAsia="Calibri" w:hAnsiTheme="minorHAnsi" w:cstheme="minorHAnsi"/>
          <w:sz w:val="22"/>
          <w:szCs w:val="22"/>
        </w:rPr>
        <w:t>Familieforhold omhandler familiens forhold og historie samt relationer og samspil,</w:t>
      </w:r>
    </w:p>
    <w:p w14:paraId="0341B821" w14:textId="77777777" w:rsidR="00651FC0" w:rsidRPr="009E1DF5" w:rsidRDefault="00651FC0" w:rsidP="00651FC0">
      <w:pPr>
        <w:pStyle w:val="Listeafsnit"/>
        <w:numPr>
          <w:ilvl w:val="0"/>
          <w:numId w:val="2"/>
        </w:numPr>
        <w:rPr>
          <w:rFonts w:asciiTheme="minorHAnsi" w:hAnsiTheme="minorHAnsi"/>
          <w:sz w:val="22"/>
          <w:szCs w:val="22"/>
        </w:rPr>
      </w:pPr>
      <w:r w:rsidRPr="009E1DF5">
        <w:rPr>
          <w:rFonts w:asciiTheme="minorHAnsi" w:hAnsiTheme="minorHAnsi"/>
          <w:sz w:val="22"/>
          <w:szCs w:val="22"/>
        </w:rPr>
        <w:t xml:space="preserve">Forældres og søskendes sundhed og trivsel </w:t>
      </w:r>
    </w:p>
    <w:p w14:paraId="0B4177A0" w14:textId="77777777" w:rsidR="00651FC0" w:rsidRPr="009E1DF5" w:rsidRDefault="00651FC0" w:rsidP="00651FC0">
      <w:pPr>
        <w:pStyle w:val="Listeafsnit"/>
        <w:numPr>
          <w:ilvl w:val="0"/>
          <w:numId w:val="2"/>
        </w:numPr>
        <w:rPr>
          <w:rFonts w:asciiTheme="minorHAnsi" w:hAnsiTheme="minorHAnsi"/>
          <w:sz w:val="22"/>
          <w:szCs w:val="22"/>
        </w:rPr>
      </w:pPr>
      <w:r w:rsidRPr="009E1DF5">
        <w:rPr>
          <w:rFonts w:asciiTheme="minorHAnsi" w:hAnsiTheme="minorHAnsi"/>
          <w:sz w:val="22"/>
          <w:szCs w:val="22"/>
        </w:rPr>
        <w:t xml:space="preserve">Barnets relationer til forældre og søskende </w:t>
      </w:r>
    </w:p>
    <w:p w14:paraId="6996D9FD" w14:textId="77777777" w:rsidR="00651FC0" w:rsidRPr="009E1DF5" w:rsidRDefault="00651FC0" w:rsidP="00651FC0">
      <w:pPr>
        <w:pStyle w:val="Listeafsnit"/>
        <w:numPr>
          <w:ilvl w:val="0"/>
          <w:numId w:val="2"/>
        </w:numPr>
        <w:rPr>
          <w:rFonts w:asciiTheme="minorHAnsi" w:hAnsiTheme="minorHAnsi"/>
          <w:sz w:val="22"/>
          <w:szCs w:val="22"/>
        </w:rPr>
      </w:pPr>
      <w:r w:rsidRPr="009E1DF5">
        <w:rPr>
          <w:rFonts w:asciiTheme="minorHAnsi" w:hAnsiTheme="minorHAnsi"/>
          <w:sz w:val="22"/>
          <w:szCs w:val="22"/>
        </w:rPr>
        <w:t xml:space="preserve">Tidligere begivenheder af betydning i familien </w:t>
      </w:r>
    </w:p>
    <w:p w14:paraId="5B35BDD4" w14:textId="77777777" w:rsidR="00651FC0" w:rsidRPr="009E1DF5" w:rsidRDefault="00651FC0" w:rsidP="00651FC0">
      <w:pPr>
        <w:pStyle w:val="Listeafsnit"/>
        <w:numPr>
          <w:ilvl w:val="0"/>
          <w:numId w:val="2"/>
        </w:numPr>
        <w:rPr>
          <w:rFonts w:asciiTheme="minorHAnsi" w:hAnsiTheme="minorHAnsi"/>
          <w:sz w:val="22"/>
          <w:szCs w:val="22"/>
        </w:rPr>
      </w:pPr>
      <w:r w:rsidRPr="009E1DF5">
        <w:rPr>
          <w:rFonts w:asciiTheme="minorHAnsi" w:hAnsiTheme="minorHAnsi"/>
          <w:sz w:val="22"/>
          <w:szCs w:val="22"/>
        </w:rPr>
        <w:t xml:space="preserve">Privat netværk – øvrige slægtsforhold </w:t>
      </w:r>
    </w:p>
    <w:p w14:paraId="37C05365" w14:textId="77777777" w:rsidR="00651FC0" w:rsidRPr="009E1DF5" w:rsidRDefault="00651FC0" w:rsidP="00651FC0">
      <w:pPr>
        <w:pStyle w:val="Listeafsnit"/>
        <w:numPr>
          <w:ilvl w:val="0"/>
          <w:numId w:val="2"/>
        </w:numPr>
        <w:rPr>
          <w:rFonts w:asciiTheme="minorHAnsi" w:eastAsia="Calibri" w:hAnsiTheme="minorHAnsi" w:cstheme="minorHAnsi"/>
          <w:sz w:val="22"/>
          <w:szCs w:val="22"/>
        </w:rPr>
      </w:pPr>
      <w:r w:rsidRPr="009E1DF5">
        <w:rPr>
          <w:rFonts w:asciiTheme="minorHAnsi" w:hAnsiTheme="minorHAnsi"/>
          <w:sz w:val="22"/>
          <w:szCs w:val="22"/>
        </w:rPr>
        <w:t>Professionelt netværk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FC0" w:rsidRPr="00BE6EE7" w14:paraId="6ED9A450" w14:textId="77777777" w:rsidTr="004006A4">
        <w:tc>
          <w:tcPr>
            <w:tcW w:w="9778" w:type="dxa"/>
          </w:tcPr>
          <w:p w14:paraId="684C1A50" w14:textId="77777777" w:rsidR="00651FC0" w:rsidRPr="00BE6EE7" w:rsidRDefault="00651FC0" w:rsidP="004006A4">
            <w:pPr>
              <w:rPr>
                <w:rFonts w:cstheme="minorHAnsi"/>
              </w:rPr>
            </w:pPr>
            <w:r w:rsidRPr="00BE6EE7">
              <w:rPr>
                <w:rFonts w:cstheme="minorHAnsi"/>
              </w:rPr>
              <w:t>Ressourcer</w:t>
            </w:r>
          </w:p>
          <w:p w14:paraId="4A9A59FC" w14:textId="77777777" w:rsidR="00651FC0" w:rsidRPr="00BE6EE7" w:rsidRDefault="00651FC0" w:rsidP="004006A4">
            <w:pPr>
              <w:rPr>
                <w:rFonts w:cstheme="minorHAnsi"/>
              </w:rPr>
            </w:pPr>
          </w:p>
          <w:p w14:paraId="1E7AFA1B" w14:textId="77777777" w:rsidR="00651FC0" w:rsidRPr="00BE6EE7" w:rsidRDefault="00651FC0" w:rsidP="004006A4">
            <w:pPr>
              <w:rPr>
                <w:rFonts w:cstheme="minorHAnsi"/>
              </w:rPr>
            </w:pPr>
          </w:p>
        </w:tc>
      </w:tr>
      <w:tr w:rsidR="00651FC0" w:rsidRPr="00BE6EE7" w14:paraId="629DFA05" w14:textId="77777777" w:rsidTr="004006A4">
        <w:tc>
          <w:tcPr>
            <w:tcW w:w="9778" w:type="dxa"/>
          </w:tcPr>
          <w:p w14:paraId="2E818E58" w14:textId="77777777" w:rsidR="00651FC0" w:rsidRPr="00BE6EE7" w:rsidRDefault="00651FC0" w:rsidP="004006A4">
            <w:pPr>
              <w:rPr>
                <w:rFonts w:cstheme="minorHAnsi"/>
              </w:rPr>
            </w:pPr>
            <w:r w:rsidRPr="00BE6EE7">
              <w:rPr>
                <w:rFonts w:cstheme="minorHAnsi"/>
              </w:rPr>
              <w:t>Problemer</w:t>
            </w:r>
          </w:p>
          <w:p w14:paraId="3B3E946B" w14:textId="77777777" w:rsidR="00651FC0" w:rsidRPr="00BE6EE7" w:rsidRDefault="00651FC0" w:rsidP="004006A4">
            <w:pPr>
              <w:rPr>
                <w:rFonts w:cstheme="minorHAnsi"/>
              </w:rPr>
            </w:pPr>
          </w:p>
          <w:p w14:paraId="6AD0AD87" w14:textId="77777777" w:rsidR="00651FC0" w:rsidRPr="00BE6EE7" w:rsidRDefault="00651FC0" w:rsidP="004006A4">
            <w:pPr>
              <w:rPr>
                <w:rFonts w:cstheme="minorHAnsi"/>
              </w:rPr>
            </w:pPr>
          </w:p>
        </w:tc>
      </w:tr>
    </w:tbl>
    <w:p w14:paraId="618D73E5" w14:textId="77777777" w:rsidR="00651FC0" w:rsidRDefault="00651FC0" w:rsidP="00651FC0">
      <w:pPr>
        <w:rPr>
          <w:rFonts w:eastAsia="Calibri" w:cstheme="minorHAnsi"/>
          <w:b/>
          <w:sz w:val="24"/>
          <w:szCs w:val="24"/>
        </w:rPr>
      </w:pPr>
    </w:p>
    <w:p w14:paraId="0AA40F7B" w14:textId="77777777" w:rsidR="00651FC0" w:rsidRDefault="00651FC0" w:rsidP="00651FC0">
      <w:pPr>
        <w:rPr>
          <w:rFonts w:eastAsia="Calibri" w:cstheme="minorHAnsi"/>
          <w:b/>
          <w:sz w:val="24"/>
          <w:szCs w:val="24"/>
        </w:rPr>
      </w:pPr>
    </w:p>
    <w:p w14:paraId="52F29BC1" w14:textId="77777777" w:rsidR="00651FC0" w:rsidRPr="00077AEE" w:rsidRDefault="00651FC0" w:rsidP="00651FC0">
      <w:pPr>
        <w:rPr>
          <w:color w:val="1F3864" w:themeColor="accent1" w:themeShade="80"/>
        </w:rPr>
      </w:pPr>
      <w:bookmarkStart w:id="3" w:name="_Toc21940802"/>
      <w:r w:rsidRPr="00077AEE">
        <w:rPr>
          <w:color w:val="1F3864" w:themeColor="accent1" w:themeShade="80"/>
        </w:rPr>
        <w:t>Daginstitutions- eller skoleforhold</w:t>
      </w:r>
      <w:bookmarkEnd w:id="3"/>
    </w:p>
    <w:p w14:paraId="404E0C30" w14:textId="77777777" w:rsidR="00651FC0" w:rsidRPr="009E1DF5" w:rsidRDefault="00651FC0" w:rsidP="00651FC0">
      <w:pPr>
        <w:rPr>
          <w:rFonts w:eastAsia="Calibri" w:cstheme="minorHAnsi"/>
        </w:rPr>
      </w:pPr>
      <w:r w:rsidRPr="009E1DF5">
        <w:rPr>
          <w:rFonts w:eastAsia="Calibri" w:cstheme="minorHAnsi"/>
        </w:rPr>
        <w:lastRenderedPageBreak/>
        <w:t>Dagtilbud og skoleforhold omhandler forhold, der vedrører et barns potentialer og muligheder for at lære samt barnets udbytte af læring, herunder:</w:t>
      </w:r>
    </w:p>
    <w:p w14:paraId="0D365572" w14:textId="77777777" w:rsidR="00651FC0" w:rsidRPr="009E1DF5" w:rsidRDefault="00651FC0" w:rsidP="00651FC0">
      <w:pPr>
        <w:pStyle w:val="Listeafsnit"/>
        <w:numPr>
          <w:ilvl w:val="0"/>
          <w:numId w:val="3"/>
        </w:numPr>
        <w:rPr>
          <w:rFonts w:asciiTheme="minorHAnsi" w:hAnsiTheme="minorHAnsi"/>
          <w:sz w:val="22"/>
          <w:szCs w:val="22"/>
        </w:rPr>
      </w:pPr>
      <w:r w:rsidRPr="009E1DF5">
        <w:rPr>
          <w:rFonts w:asciiTheme="minorHAnsi" w:hAnsiTheme="minorHAnsi"/>
          <w:sz w:val="22"/>
          <w:szCs w:val="22"/>
        </w:rPr>
        <w:t>Læring og trivsel i dagtilbud, skole eller på job</w:t>
      </w:r>
    </w:p>
    <w:p w14:paraId="7878BF3E" w14:textId="77777777" w:rsidR="00651FC0" w:rsidRPr="00E06478" w:rsidRDefault="00651FC0" w:rsidP="00651FC0">
      <w:pPr>
        <w:pStyle w:val="Listeafsnit"/>
        <w:numPr>
          <w:ilvl w:val="0"/>
          <w:numId w:val="3"/>
        </w:numPr>
        <w:rPr>
          <w:rFonts w:asciiTheme="minorHAnsi" w:hAnsiTheme="minorHAnsi"/>
          <w:sz w:val="22"/>
          <w:szCs w:val="22"/>
        </w:rPr>
      </w:pPr>
      <w:r w:rsidRPr="009E1DF5">
        <w:rPr>
          <w:rFonts w:asciiTheme="minorHAnsi" w:hAnsiTheme="minorHAnsi"/>
          <w:sz w:val="22"/>
          <w:szCs w:val="22"/>
        </w:rPr>
        <w:t>Udbytte af læring og fagligt standpun</w:t>
      </w:r>
      <w:r w:rsidRPr="00E06478">
        <w:rPr>
          <w:rFonts w:asciiTheme="minorHAnsi" w:hAnsiTheme="minorHAnsi"/>
          <w:sz w:val="22"/>
          <w:szCs w:val="22"/>
        </w:rPr>
        <w:t>kt</w:t>
      </w:r>
    </w:p>
    <w:p w14:paraId="4B4D9CA4" w14:textId="77777777" w:rsidR="00651FC0" w:rsidRPr="009E1DF5" w:rsidRDefault="00651FC0" w:rsidP="00651FC0">
      <w:pPr>
        <w:pStyle w:val="Listeafsnit"/>
        <w:numPr>
          <w:ilvl w:val="0"/>
          <w:numId w:val="3"/>
        </w:numPr>
        <w:rPr>
          <w:rFonts w:asciiTheme="minorHAnsi" w:hAnsiTheme="minorHAnsi"/>
          <w:sz w:val="22"/>
          <w:szCs w:val="22"/>
        </w:rPr>
      </w:pPr>
      <w:r w:rsidRPr="009E1DF5">
        <w:rPr>
          <w:rFonts w:asciiTheme="minorHAnsi" w:hAnsiTheme="minorHAnsi"/>
          <w:sz w:val="22"/>
          <w:szCs w:val="22"/>
        </w:rPr>
        <w:t>Fravær og fremmøde</w:t>
      </w:r>
    </w:p>
    <w:p w14:paraId="7B7F27CD" w14:textId="77777777" w:rsidR="00651FC0" w:rsidRPr="009E1DF5" w:rsidRDefault="00651FC0" w:rsidP="00651FC0">
      <w:pPr>
        <w:pStyle w:val="Listeafsnit"/>
        <w:numPr>
          <w:ilvl w:val="0"/>
          <w:numId w:val="3"/>
        </w:numPr>
        <w:rPr>
          <w:rFonts w:asciiTheme="minorHAnsi" w:eastAsia="Calibri" w:hAnsiTheme="minorHAnsi" w:cstheme="minorHAnsi"/>
          <w:sz w:val="22"/>
          <w:szCs w:val="22"/>
        </w:rPr>
      </w:pPr>
      <w:r w:rsidRPr="009E1DF5">
        <w:rPr>
          <w:rFonts w:asciiTheme="minorHAnsi" w:hAnsiTheme="minorHAnsi"/>
          <w:sz w:val="22"/>
          <w:szCs w:val="22"/>
        </w:rPr>
        <w:t>Ambitioner og tanker om uddannelse og fremtid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FC0" w:rsidRPr="00BE6EE7" w14:paraId="566076AE" w14:textId="77777777" w:rsidTr="004006A4">
        <w:tc>
          <w:tcPr>
            <w:tcW w:w="9778" w:type="dxa"/>
          </w:tcPr>
          <w:p w14:paraId="5826D6B6" w14:textId="77777777" w:rsidR="00651FC0" w:rsidRPr="00BE6EE7" w:rsidRDefault="00651FC0" w:rsidP="004006A4">
            <w:pPr>
              <w:rPr>
                <w:rFonts w:cstheme="minorHAnsi"/>
              </w:rPr>
            </w:pPr>
            <w:r w:rsidRPr="00BE6EE7">
              <w:rPr>
                <w:rFonts w:cstheme="minorHAnsi"/>
              </w:rPr>
              <w:t>Ressourcer</w:t>
            </w:r>
          </w:p>
          <w:p w14:paraId="6507EC0A" w14:textId="77777777" w:rsidR="00651FC0" w:rsidRPr="00BE6EE7" w:rsidRDefault="00651FC0" w:rsidP="004006A4">
            <w:pPr>
              <w:rPr>
                <w:rFonts w:cstheme="minorHAnsi"/>
              </w:rPr>
            </w:pPr>
          </w:p>
          <w:p w14:paraId="7BF7395C" w14:textId="77777777" w:rsidR="00651FC0" w:rsidRPr="00BE6EE7" w:rsidRDefault="00651FC0" w:rsidP="004006A4">
            <w:pPr>
              <w:rPr>
                <w:rFonts w:cstheme="minorHAnsi"/>
              </w:rPr>
            </w:pPr>
          </w:p>
        </w:tc>
      </w:tr>
      <w:tr w:rsidR="00651FC0" w:rsidRPr="00BE6EE7" w14:paraId="60C13269" w14:textId="77777777" w:rsidTr="004006A4">
        <w:tc>
          <w:tcPr>
            <w:tcW w:w="9778" w:type="dxa"/>
          </w:tcPr>
          <w:p w14:paraId="4DB5DF94" w14:textId="77777777" w:rsidR="00651FC0" w:rsidRPr="00BE6EE7" w:rsidRDefault="00651FC0" w:rsidP="004006A4">
            <w:pPr>
              <w:rPr>
                <w:rFonts w:cstheme="minorHAnsi"/>
              </w:rPr>
            </w:pPr>
            <w:r w:rsidRPr="00BE6EE7">
              <w:rPr>
                <w:rFonts w:cstheme="minorHAnsi"/>
              </w:rPr>
              <w:t>Problemer</w:t>
            </w:r>
          </w:p>
          <w:p w14:paraId="554F1FF5" w14:textId="77777777" w:rsidR="00651FC0" w:rsidRPr="00BE6EE7" w:rsidRDefault="00651FC0" w:rsidP="004006A4">
            <w:pPr>
              <w:rPr>
                <w:rFonts w:cstheme="minorHAnsi"/>
              </w:rPr>
            </w:pPr>
          </w:p>
          <w:p w14:paraId="5789E91F" w14:textId="77777777" w:rsidR="00651FC0" w:rsidRPr="00BE6EE7" w:rsidRDefault="00651FC0" w:rsidP="004006A4">
            <w:pPr>
              <w:rPr>
                <w:rFonts w:cstheme="minorHAnsi"/>
              </w:rPr>
            </w:pPr>
          </w:p>
        </w:tc>
      </w:tr>
    </w:tbl>
    <w:p w14:paraId="6EB7D26A" w14:textId="77777777" w:rsidR="00651FC0" w:rsidRDefault="00651FC0" w:rsidP="00651FC0">
      <w:pPr>
        <w:rPr>
          <w:rFonts w:eastAsia="Calibri" w:cstheme="minorHAnsi"/>
          <w:b/>
          <w:sz w:val="24"/>
          <w:szCs w:val="24"/>
        </w:rPr>
      </w:pPr>
    </w:p>
    <w:p w14:paraId="1D101868" w14:textId="77777777" w:rsidR="00651FC0" w:rsidRDefault="00651FC0" w:rsidP="00651FC0">
      <w:pPr>
        <w:rPr>
          <w:rFonts w:eastAsia="Calibri" w:cstheme="minorHAnsi"/>
          <w:b/>
          <w:sz w:val="24"/>
          <w:szCs w:val="24"/>
        </w:rPr>
      </w:pPr>
    </w:p>
    <w:p w14:paraId="0D8516D7" w14:textId="77777777" w:rsidR="00651FC0" w:rsidRPr="00077AEE" w:rsidRDefault="00651FC0" w:rsidP="00651FC0">
      <w:pPr>
        <w:rPr>
          <w:color w:val="1F3864" w:themeColor="accent1" w:themeShade="80"/>
        </w:rPr>
      </w:pPr>
      <w:bookmarkStart w:id="4" w:name="_Toc21940803"/>
      <w:r w:rsidRPr="00077AEE">
        <w:rPr>
          <w:color w:val="1F3864" w:themeColor="accent1" w:themeShade="80"/>
        </w:rPr>
        <w:t>Sundhedsforhold</w:t>
      </w:r>
      <w:bookmarkEnd w:id="4"/>
    </w:p>
    <w:p w14:paraId="45C9ED67" w14:textId="77777777" w:rsidR="00651FC0" w:rsidRPr="00BE6EE7" w:rsidRDefault="00651FC0" w:rsidP="00651FC0">
      <w:r>
        <w:t xml:space="preserve">Sundhedsforhold omhandler et barns sundhedsmæssige tilstand herunder fysiske som psykiske forhold, herunder: </w:t>
      </w:r>
    </w:p>
    <w:p w14:paraId="6EA56434" w14:textId="77777777" w:rsidR="00651FC0" w:rsidRPr="009E1DF5" w:rsidRDefault="00651FC0" w:rsidP="00651FC0">
      <w:pPr>
        <w:pStyle w:val="Listeafsnit"/>
        <w:numPr>
          <w:ilvl w:val="0"/>
          <w:numId w:val="4"/>
        </w:numPr>
        <w:rPr>
          <w:rFonts w:asciiTheme="minorHAnsi" w:hAnsiTheme="minorHAnsi"/>
          <w:sz w:val="22"/>
          <w:szCs w:val="22"/>
        </w:rPr>
      </w:pPr>
      <w:r w:rsidRPr="009E1DF5">
        <w:rPr>
          <w:rFonts w:asciiTheme="minorHAnsi" w:hAnsiTheme="minorHAnsi"/>
          <w:sz w:val="22"/>
          <w:szCs w:val="22"/>
        </w:rPr>
        <w:t>Fysisk sundhed og evt. funktionsnedsættelse</w:t>
      </w:r>
    </w:p>
    <w:p w14:paraId="5A020C49" w14:textId="77777777" w:rsidR="00651FC0" w:rsidRPr="009E1DF5" w:rsidRDefault="00651FC0" w:rsidP="00651FC0">
      <w:pPr>
        <w:pStyle w:val="Listeafsnit"/>
        <w:numPr>
          <w:ilvl w:val="0"/>
          <w:numId w:val="4"/>
        </w:numPr>
        <w:rPr>
          <w:rFonts w:asciiTheme="minorHAnsi" w:hAnsiTheme="minorHAnsi"/>
          <w:sz w:val="22"/>
          <w:szCs w:val="22"/>
        </w:rPr>
      </w:pPr>
      <w:r w:rsidRPr="009E1DF5">
        <w:rPr>
          <w:rFonts w:asciiTheme="minorHAnsi" w:hAnsiTheme="minorHAnsi"/>
          <w:sz w:val="22"/>
          <w:szCs w:val="22"/>
        </w:rPr>
        <w:t>Psykisk sundhed og evt. funktionsnedsættelse</w:t>
      </w:r>
    </w:p>
    <w:p w14:paraId="1B9E2DDB" w14:textId="77777777" w:rsidR="00651FC0" w:rsidRPr="009E1DF5" w:rsidRDefault="00651FC0" w:rsidP="00651FC0">
      <w:pPr>
        <w:pStyle w:val="Listeafsnit"/>
        <w:numPr>
          <w:ilvl w:val="0"/>
          <w:numId w:val="4"/>
        </w:numPr>
        <w:rPr>
          <w:rFonts w:asciiTheme="minorHAnsi" w:hAnsiTheme="minorHAnsi"/>
          <w:sz w:val="22"/>
          <w:szCs w:val="22"/>
        </w:rPr>
      </w:pPr>
      <w:r w:rsidRPr="009E1DF5">
        <w:rPr>
          <w:rFonts w:asciiTheme="minorHAnsi" w:hAnsiTheme="minorHAnsi"/>
          <w:sz w:val="22"/>
          <w:szCs w:val="22"/>
        </w:rPr>
        <w:t xml:space="preserve">Kostvaner og ernæringstilstand </w:t>
      </w:r>
    </w:p>
    <w:p w14:paraId="1E51DC2A" w14:textId="77777777" w:rsidR="00651FC0" w:rsidRPr="00BE6EE7" w:rsidRDefault="00651FC0" w:rsidP="00651FC0">
      <w:pPr>
        <w:rPr>
          <w:rFonts w:eastAsia="Calibri" w:cstheme="minorHAnsi"/>
        </w:rPr>
      </w:pPr>
      <w:r>
        <w:t xml:space="preserve">Lægeundersøgelser, tandpleje og vaccinationer </w:t>
      </w:r>
      <w:r w:rsidRPr="00BE6EE7">
        <w:rPr>
          <w:rFonts w:eastAsia="Calibri" w:cstheme="minorHAnsi"/>
        </w:rPr>
        <w:t xml:space="preserve">-lægeundersøgelser, tandpleje, vaccinationer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FC0" w:rsidRPr="00BE6EE7" w14:paraId="496B2AD2" w14:textId="77777777" w:rsidTr="004006A4">
        <w:tc>
          <w:tcPr>
            <w:tcW w:w="9778" w:type="dxa"/>
          </w:tcPr>
          <w:p w14:paraId="4577F42D" w14:textId="77777777" w:rsidR="00651FC0" w:rsidRPr="00BE6EE7" w:rsidRDefault="00651FC0" w:rsidP="004006A4">
            <w:pPr>
              <w:rPr>
                <w:rFonts w:cstheme="minorHAnsi"/>
              </w:rPr>
            </w:pPr>
            <w:r w:rsidRPr="00BE6EE7">
              <w:rPr>
                <w:rFonts w:cstheme="minorHAnsi"/>
              </w:rPr>
              <w:t>Ressourcer</w:t>
            </w:r>
          </w:p>
          <w:p w14:paraId="25DF2FAD" w14:textId="77777777" w:rsidR="00651FC0" w:rsidRPr="00BE6EE7" w:rsidRDefault="00651FC0" w:rsidP="004006A4">
            <w:pPr>
              <w:rPr>
                <w:rFonts w:cstheme="minorHAnsi"/>
              </w:rPr>
            </w:pPr>
          </w:p>
          <w:p w14:paraId="7E34C4B4" w14:textId="77777777" w:rsidR="00651FC0" w:rsidRPr="00BE6EE7" w:rsidRDefault="00651FC0" w:rsidP="004006A4">
            <w:pPr>
              <w:rPr>
                <w:rFonts w:cstheme="minorHAnsi"/>
              </w:rPr>
            </w:pPr>
          </w:p>
        </w:tc>
      </w:tr>
      <w:tr w:rsidR="00651FC0" w:rsidRPr="00BE6EE7" w14:paraId="00862F8C" w14:textId="77777777" w:rsidTr="004006A4">
        <w:tc>
          <w:tcPr>
            <w:tcW w:w="9778" w:type="dxa"/>
          </w:tcPr>
          <w:p w14:paraId="2F5696D4" w14:textId="77777777" w:rsidR="00651FC0" w:rsidRPr="00BE6EE7" w:rsidRDefault="00651FC0" w:rsidP="004006A4">
            <w:pPr>
              <w:rPr>
                <w:rFonts w:cstheme="minorHAnsi"/>
              </w:rPr>
            </w:pPr>
            <w:r w:rsidRPr="00BE6EE7">
              <w:rPr>
                <w:rFonts w:cstheme="minorHAnsi"/>
              </w:rPr>
              <w:t>Problemer</w:t>
            </w:r>
          </w:p>
          <w:p w14:paraId="27E50302" w14:textId="77777777" w:rsidR="00651FC0" w:rsidRPr="00BE6EE7" w:rsidRDefault="00651FC0" w:rsidP="004006A4">
            <w:pPr>
              <w:rPr>
                <w:rFonts w:cstheme="minorHAnsi"/>
              </w:rPr>
            </w:pPr>
          </w:p>
          <w:p w14:paraId="17B11BDA" w14:textId="77777777" w:rsidR="00651FC0" w:rsidRPr="00BE6EE7" w:rsidRDefault="00651FC0" w:rsidP="004006A4">
            <w:pPr>
              <w:rPr>
                <w:rFonts w:cstheme="minorHAnsi"/>
              </w:rPr>
            </w:pPr>
          </w:p>
        </w:tc>
      </w:tr>
    </w:tbl>
    <w:p w14:paraId="36DACDED" w14:textId="77777777" w:rsidR="00651FC0" w:rsidRPr="00BE6EE7" w:rsidRDefault="00651FC0" w:rsidP="00651FC0">
      <w:pPr>
        <w:rPr>
          <w:rFonts w:eastAsia="Calibri" w:cstheme="minorHAnsi"/>
        </w:rPr>
      </w:pPr>
    </w:p>
    <w:p w14:paraId="031ABC31" w14:textId="77777777" w:rsidR="00651FC0" w:rsidRDefault="00651FC0" w:rsidP="00651FC0">
      <w:pPr>
        <w:rPr>
          <w:color w:val="1F3864" w:themeColor="accent1" w:themeShade="80"/>
        </w:rPr>
      </w:pPr>
      <w:bookmarkStart w:id="5" w:name="_Toc21940804"/>
    </w:p>
    <w:p w14:paraId="33B2607E" w14:textId="77777777" w:rsidR="00651FC0" w:rsidRDefault="00651FC0" w:rsidP="00651FC0">
      <w:pPr>
        <w:rPr>
          <w:color w:val="1F3864" w:themeColor="accent1" w:themeShade="80"/>
        </w:rPr>
      </w:pPr>
    </w:p>
    <w:p w14:paraId="5D2CA08F" w14:textId="77777777" w:rsidR="00651FC0" w:rsidRDefault="00651FC0" w:rsidP="00651FC0">
      <w:pPr>
        <w:rPr>
          <w:color w:val="1F3864" w:themeColor="accent1" w:themeShade="80"/>
        </w:rPr>
      </w:pPr>
    </w:p>
    <w:p w14:paraId="1418762D" w14:textId="77777777" w:rsidR="00651FC0" w:rsidRPr="00812CFA" w:rsidRDefault="00651FC0" w:rsidP="00651FC0">
      <w:pPr>
        <w:rPr>
          <w:color w:val="1F3864" w:themeColor="accent1" w:themeShade="80"/>
        </w:rPr>
      </w:pPr>
      <w:r w:rsidRPr="00812CFA">
        <w:rPr>
          <w:color w:val="1F3864" w:themeColor="accent1" w:themeShade="80"/>
        </w:rPr>
        <w:t>Fritidsforhold og venskaber</w:t>
      </w:r>
      <w:bookmarkEnd w:id="5"/>
    </w:p>
    <w:p w14:paraId="097A693A" w14:textId="77777777" w:rsidR="00651FC0" w:rsidRPr="009E1DF5" w:rsidRDefault="00651FC0" w:rsidP="00651FC0">
      <w:pPr>
        <w:rPr>
          <w:rFonts w:eastAsia="Calibri" w:cstheme="minorHAnsi"/>
        </w:rPr>
      </w:pPr>
      <w:r w:rsidRPr="009E1DF5">
        <w:rPr>
          <w:rFonts w:eastAsia="Calibri" w:cstheme="minorHAnsi"/>
        </w:rPr>
        <w:lastRenderedPageBreak/>
        <w:t xml:space="preserve">Fritidsforhold og venskaber omhandler barnets deltagelse i fritidsaktiviteter og i sociale fællesskaber.  Her </w:t>
      </w:r>
      <w:r>
        <w:rPr>
          <w:rFonts w:eastAsia="Calibri" w:cstheme="minorHAnsi"/>
        </w:rPr>
        <w:t>skrives</w:t>
      </w:r>
      <w:r w:rsidRPr="009E1DF5">
        <w:rPr>
          <w:rFonts w:eastAsia="Calibri" w:cstheme="minorHAnsi"/>
        </w:rPr>
        <w:t>, om og hvilke fritidsinteresser barnet har samt hvilke aktiviteter, barnet deltager i, fx leg, spil, musik, sport. Følgende hører også under fritidsforhold og venskaber:</w:t>
      </w:r>
    </w:p>
    <w:p w14:paraId="3823977C" w14:textId="77777777" w:rsidR="00651FC0" w:rsidRPr="009C56FE" w:rsidRDefault="00651FC0" w:rsidP="00651FC0">
      <w:pPr>
        <w:pStyle w:val="Listeafsnit"/>
        <w:numPr>
          <w:ilvl w:val="0"/>
          <w:numId w:val="5"/>
        </w:numPr>
        <w:rPr>
          <w:rFonts w:asciiTheme="minorHAnsi" w:hAnsiTheme="minorHAnsi"/>
          <w:sz w:val="22"/>
          <w:szCs w:val="22"/>
        </w:rPr>
      </w:pPr>
      <w:r w:rsidRPr="009C56FE">
        <w:rPr>
          <w:rFonts w:asciiTheme="minorHAnsi" w:hAnsiTheme="minorHAnsi"/>
          <w:sz w:val="22"/>
          <w:szCs w:val="22"/>
        </w:rPr>
        <w:t>Trivsel blandt kammerater og voksne i fritid</w:t>
      </w:r>
    </w:p>
    <w:p w14:paraId="4877397A" w14:textId="77777777" w:rsidR="00651FC0" w:rsidRPr="009C56FE" w:rsidRDefault="00651FC0" w:rsidP="00651FC0">
      <w:pPr>
        <w:pStyle w:val="Listeafsnit"/>
        <w:numPr>
          <w:ilvl w:val="0"/>
          <w:numId w:val="5"/>
        </w:numPr>
        <w:rPr>
          <w:rFonts w:asciiTheme="minorHAnsi" w:hAnsiTheme="minorHAnsi"/>
          <w:sz w:val="22"/>
          <w:szCs w:val="22"/>
        </w:rPr>
      </w:pPr>
      <w:r w:rsidRPr="009C56FE">
        <w:rPr>
          <w:rFonts w:asciiTheme="minorHAnsi" w:hAnsiTheme="minorHAnsi"/>
          <w:sz w:val="22"/>
          <w:szCs w:val="22"/>
        </w:rPr>
        <w:t>Fritidsaktiviteter og fritidsjob</w:t>
      </w:r>
    </w:p>
    <w:p w14:paraId="20E4D776" w14:textId="77777777" w:rsidR="00651FC0" w:rsidRPr="009C56FE" w:rsidRDefault="00651FC0" w:rsidP="00651FC0">
      <w:pPr>
        <w:pStyle w:val="Listeafsnit"/>
        <w:numPr>
          <w:ilvl w:val="0"/>
          <w:numId w:val="5"/>
        </w:numPr>
        <w:rPr>
          <w:rFonts w:asciiTheme="minorHAnsi" w:eastAsia="Calibri" w:hAnsiTheme="minorHAnsi" w:cstheme="minorHAnsi"/>
          <w:sz w:val="22"/>
          <w:szCs w:val="22"/>
        </w:rPr>
      </w:pPr>
      <w:r w:rsidRPr="009C56FE">
        <w:rPr>
          <w:rFonts w:asciiTheme="minorHAnsi" w:hAnsiTheme="minorHAnsi"/>
          <w:sz w:val="22"/>
          <w:szCs w:val="22"/>
        </w:rPr>
        <w:t>Evnen til at etablere og fastholde venskaber</w:t>
      </w:r>
      <w:r>
        <w:rPr>
          <w:rFonts w:asciiTheme="minorHAnsi" w:hAnsiTheme="minorHAnsi"/>
          <w:sz w:val="22"/>
          <w:szCs w:val="22"/>
        </w:rPr>
        <w:t>, h</w:t>
      </w:r>
      <w:r w:rsidRPr="009C56FE">
        <w:rPr>
          <w:rFonts w:asciiTheme="minorHAnsi" w:eastAsia="Calibri" w:hAnsiTheme="minorHAnsi" w:cstheme="minorHAnsi"/>
          <w:sz w:val="22"/>
          <w:szCs w:val="22"/>
        </w:rPr>
        <w:t xml:space="preserve">ar barnet </w:t>
      </w:r>
      <w:proofErr w:type="gramStart"/>
      <w:r w:rsidRPr="009C56FE">
        <w:rPr>
          <w:rFonts w:asciiTheme="minorHAnsi" w:eastAsia="Calibri" w:hAnsiTheme="minorHAnsi" w:cstheme="minorHAnsi"/>
          <w:sz w:val="22"/>
          <w:szCs w:val="22"/>
        </w:rPr>
        <w:t>eksempelvis</w:t>
      </w:r>
      <w:proofErr w:type="gramEnd"/>
      <w:r w:rsidRPr="009C56FE">
        <w:rPr>
          <w:rFonts w:asciiTheme="minorHAnsi" w:eastAsia="Calibri" w:hAnsiTheme="minorHAnsi" w:cstheme="minorHAnsi"/>
          <w:sz w:val="22"/>
          <w:szCs w:val="22"/>
        </w:rPr>
        <w:t xml:space="preserve"> legeaftaler?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651FC0" w:rsidRPr="00BE6EE7" w14:paraId="2A0B68A1" w14:textId="77777777" w:rsidTr="004006A4">
        <w:trPr>
          <w:trHeight w:val="1859"/>
        </w:trPr>
        <w:tc>
          <w:tcPr>
            <w:tcW w:w="9746" w:type="dxa"/>
          </w:tcPr>
          <w:p w14:paraId="062A910E" w14:textId="77777777" w:rsidR="00651FC0" w:rsidRPr="00BE6EE7" w:rsidRDefault="00651FC0" w:rsidP="004006A4">
            <w:pPr>
              <w:rPr>
                <w:rFonts w:cstheme="minorHAnsi"/>
              </w:rPr>
            </w:pPr>
            <w:r w:rsidRPr="00BE6EE7">
              <w:rPr>
                <w:rFonts w:cstheme="minorHAnsi"/>
              </w:rPr>
              <w:t>Ressourcer</w:t>
            </w:r>
          </w:p>
        </w:tc>
      </w:tr>
      <w:tr w:rsidR="00651FC0" w:rsidRPr="00BE6EE7" w14:paraId="319D5C05" w14:textId="77777777" w:rsidTr="004006A4">
        <w:tc>
          <w:tcPr>
            <w:tcW w:w="9746" w:type="dxa"/>
          </w:tcPr>
          <w:p w14:paraId="12B9B837" w14:textId="77777777" w:rsidR="00651FC0" w:rsidRPr="00BE6EE7" w:rsidRDefault="00651FC0" w:rsidP="004006A4">
            <w:pPr>
              <w:rPr>
                <w:rFonts w:cstheme="minorHAnsi"/>
              </w:rPr>
            </w:pPr>
            <w:r w:rsidRPr="00BE6EE7">
              <w:rPr>
                <w:rFonts w:cstheme="minorHAnsi"/>
              </w:rPr>
              <w:t>Problemer</w:t>
            </w:r>
          </w:p>
          <w:p w14:paraId="79DCD3A5" w14:textId="77777777" w:rsidR="00651FC0" w:rsidRPr="00BE6EE7" w:rsidRDefault="00651FC0" w:rsidP="004006A4">
            <w:pPr>
              <w:rPr>
                <w:rFonts w:cstheme="minorHAnsi"/>
              </w:rPr>
            </w:pPr>
          </w:p>
          <w:p w14:paraId="27B04D97" w14:textId="77777777" w:rsidR="00651FC0" w:rsidRPr="00BE6EE7" w:rsidRDefault="00651FC0" w:rsidP="004006A4">
            <w:pPr>
              <w:rPr>
                <w:rFonts w:cstheme="minorHAnsi"/>
              </w:rPr>
            </w:pPr>
          </w:p>
        </w:tc>
      </w:tr>
    </w:tbl>
    <w:p w14:paraId="7CDFEE33" w14:textId="77777777" w:rsidR="00651FC0" w:rsidRDefault="00651FC0" w:rsidP="00651FC0">
      <w:pPr>
        <w:rPr>
          <w:rFonts w:eastAsia="Calibri" w:cstheme="minorHAnsi"/>
          <w:b/>
          <w:sz w:val="24"/>
          <w:szCs w:val="24"/>
        </w:rPr>
      </w:pPr>
    </w:p>
    <w:p w14:paraId="35C2182F" w14:textId="77777777" w:rsidR="00651FC0" w:rsidRPr="00077AEE" w:rsidRDefault="00651FC0" w:rsidP="00651FC0">
      <w:pPr>
        <w:rPr>
          <w:color w:val="1F3864" w:themeColor="accent1" w:themeShade="80"/>
        </w:rPr>
      </w:pPr>
      <w:bookmarkStart w:id="6" w:name="_Toc21940805"/>
      <w:r w:rsidRPr="00077AEE">
        <w:rPr>
          <w:color w:val="1F3864" w:themeColor="accent1" w:themeShade="80"/>
        </w:rPr>
        <w:t>Andre relevante forhold</w:t>
      </w:r>
      <w:bookmarkEnd w:id="6"/>
    </w:p>
    <w:p w14:paraId="72268E13" w14:textId="77777777" w:rsidR="00651FC0" w:rsidRDefault="00651FC0" w:rsidP="00651FC0">
      <w:pPr>
        <w:rPr>
          <w:rFonts w:eastAsia="Calibri" w:cstheme="minorHAnsi"/>
        </w:rPr>
      </w:pPr>
      <w:r w:rsidRPr="001A18EB">
        <w:rPr>
          <w:rFonts w:eastAsia="Calibri" w:cstheme="minorHAnsi"/>
        </w:rPr>
        <w:t>Her beskrives eventuelle forhold, som ikke kan omfattes af de fem ovenstående temaer</w:t>
      </w:r>
      <w:r>
        <w:rPr>
          <w:rFonts w:eastAsia="Calibri" w:cstheme="minorHAnsi"/>
        </w:rPr>
        <w:t>.  Dette kunne være:</w:t>
      </w:r>
    </w:p>
    <w:p w14:paraId="4C256849" w14:textId="77777777" w:rsidR="00651FC0" w:rsidRPr="009C56FE" w:rsidRDefault="00651FC0" w:rsidP="00651FC0">
      <w:pPr>
        <w:pStyle w:val="Listeafsnit"/>
        <w:numPr>
          <w:ilvl w:val="0"/>
          <w:numId w:val="6"/>
        </w:numPr>
        <w:rPr>
          <w:rFonts w:asciiTheme="minorHAnsi" w:hAnsiTheme="minorHAnsi"/>
          <w:sz w:val="22"/>
          <w:szCs w:val="22"/>
        </w:rPr>
      </w:pPr>
      <w:r w:rsidRPr="009C56FE">
        <w:rPr>
          <w:rFonts w:asciiTheme="minorHAnsi" w:hAnsiTheme="minorHAnsi"/>
          <w:sz w:val="22"/>
          <w:szCs w:val="22"/>
        </w:rPr>
        <w:t xml:space="preserve">bolig, </w:t>
      </w:r>
      <w:r>
        <w:rPr>
          <w:rFonts w:asciiTheme="minorHAnsi" w:hAnsiTheme="minorHAnsi"/>
          <w:sz w:val="22"/>
          <w:szCs w:val="22"/>
        </w:rPr>
        <w:t xml:space="preserve">arbejdsforhold </w:t>
      </w:r>
      <w:r w:rsidRPr="009C56FE">
        <w:rPr>
          <w:rFonts w:asciiTheme="minorHAnsi" w:hAnsiTheme="minorHAnsi"/>
          <w:sz w:val="22"/>
          <w:szCs w:val="22"/>
        </w:rPr>
        <w:t xml:space="preserve">og økonomi </w:t>
      </w:r>
    </w:p>
    <w:p w14:paraId="521E9C40" w14:textId="77777777" w:rsidR="00651FC0" w:rsidRPr="009C56FE" w:rsidRDefault="00651FC0" w:rsidP="00651FC0">
      <w:pPr>
        <w:pStyle w:val="Listeafsnit"/>
        <w:numPr>
          <w:ilvl w:val="0"/>
          <w:numId w:val="6"/>
        </w:numPr>
        <w:rPr>
          <w:rFonts w:asciiTheme="minorHAnsi" w:hAnsiTheme="minorHAnsi"/>
          <w:color w:val="FF0000"/>
          <w:sz w:val="22"/>
          <w:szCs w:val="22"/>
        </w:rPr>
      </w:pPr>
      <w:r>
        <w:rPr>
          <w:rFonts w:asciiTheme="minorHAnsi" w:hAnsiTheme="minorHAnsi"/>
          <w:sz w:val="22"/>
          <w:szCs w:val="22"/>
        </w:rPr>
        <w:t>F</w:t>
      </w:r>
      <w:r w:rsidRPr="009C56FE">
        <w:rPr>
          <w:rFonts w:asciiTheme="minorHAnsi" w:hAnsiTheme="minorHAnsi"/>
          <w:sz w:val="22"/>
          <w:szCs w:val="22"/>
        </w:rPr>
        <w:t xml:space="preserve">orældreevne, følelsesmæssig varme </w:t>
      </w:r>
    </w:p>
    <w:p w14:paraId="7B5D1405" w14:textId="77777777" w:rsidR="00651FC0" w:rsidRPr="009C56FE" w:rsidRDefault="00651FC0" w:rsidP="00651FC0">
      <w:pPr>
        <w:pStyle w:val="Listeafsnit"/>
        <w:numPr>
          <w:ilvl w:val="0"/>
          <w:numId w:val="6"/>
        </w:numPr>
        <w:rPr>
          <w:rFonts w:asciiTheme="minorHAnsi" w:hAnsiTheme="minorHAnsi"/>
          <w:sz w:val="22"/>
          <w:szCs w:val="22"/>
        </w:rPr>
      </w:pPr>
      <w:r w:rsidRPr="009C56FE">
        <w:rPr>
          <w:rFonts w:asciiTheme="minorHAnsi" w:hAnsiTheme="minorHAnsi"/>
          <w:sz w:val="22"/>
          <w:szCs w:val="22"/>
        </w:rPr>
        <w:t xml:space="preserve">Evne til at give barnet stabilitet og evne til at skabe sikkerhed for barnet </w:t>
      </w:r>
    </w:p>
    <w:p w14:paraId="3CD5FCAD" w14:textId="77777777" w:rsidR="00651FC0" w:rsidRPr="009C56FE" w:rsidRDefault="00651FC0" w:rsidP="00651FC0">
      <w:pPr>
        <w:pStyle w:val="Listeafsnit"/>
        <w:numPr>
          <w:ilvl w:val="0"/>
          <w:numId w:val="6"/>
        </w:numPr>
        <w:rPr>
          <w:rFonts w:asciiTheme="minorHAnsi" w:hAnsiTheme="minorHAnsi"/>
          <w:sz w:val="22"/>
          <w:szCs w:val="22"/>
        </w:rPr>
      </w:pPr>
      <w:r>
        <w:rPr>
          <w:rFonts w:asciiTheme="minorHAnsi" w:hAnsiTheme="minorHAnsi"/>
          <w:sz w:val="22"/>
          <w:szCs w:val="22"/>
        </w:rPr>
        <w:t>Forældrenes o</w:t>
      </w:r>
      <w:r w:rsidRPr="009C56FE">
        <w:rPr>
          <w:rFonts w:asciiTheme="minorHAnsi" w:hAnsiTheme="minorHAnsi"/>
          <w:sz w:val="22"/>
          <w:szCs w:val="22"/>
        </w:rPr>
        <w:t>pmuntring og engagement, og u</w:t>
      </w:r>
      <w:r w:rsidRPr="009C56FE">
        <w:rPr>
          <w:rFonts w:asciiTheme="minorHAnsi" w:hAnsiTheme="minorHAnsi" w:cstheme="minorHAnsi"/>
          <w:sz w:val="22"/>
          <w:szCs w:val="22"/>
        </w:rPr>
        <w:t>nderstøttelse af barnets deltagelse i fællesskaber</w:t>
      </w:r>
    </w:p>
    <w:p w14:paraId="784B523C" w14:textId="77777777" w:rsidR="00651FC0" w:rsidRPr="009C56FE" w:rsidRDefault="00651FC0" w:rsidP="00651FC0">
      <w:pPr>
        <w:pStyle w:val="Listeafsnit"/>
        <w:numPr>
          <w:ilvl w:val="0"/>
          <w:numId w:val="6"/>
        </w:numPr>
        <w:rPr>
          <w:rFonts w:asciiTheme="minorHAnsi" w:hAnsiTheme="minorHAnsi"/>
          <w:sz w:val="22"/>
          <w:szCs w:val="22"/>
        </w:rPr>
      </w:pPr>
      <w:r w:rsidRPr="009C56FE">
        <w:rPr>
          <w:rFonts w:asciiTheme="minorHAnsi" w:hAnsiTheme="minorHAnsi"/>
          <w:sz w:val="22"/>
          <w:szCs w:val="22"/>
        </w:rPr>
        <w:t>Forældres samarbejde</w:t>
      </w:r>
    </w:p>
    <w:p w14:paraId="7C9EBC62" w14:textId="77777777" w:rsidR="00651FC0" w:rsidRPr="009C56FE" w:rsidRDefault="00651FC0" w:rsidP="00651FC0">
      <w:pPr>
        <w:pStyle w:val="Listeafsnit"/>
        <w:numPr>
          <w:ilvl w:val="0"/>
          <w:numId w:val="6"/>
        </w:numPr>
        <w:rPr>
          <w:rFonts w:asciiTheme="minorHAnsi" w:hAnsiTheme="minorHAnsi"/>
          <w:sz w:val="22"/>
          <w:szCs w:val="22"/>
        </w:rPr>
      </w:pPr>
      <w:r w:rsidRPr="009C56FE">
        <w:rPr>
          <w:rFonts w:asciiTheme="minorHAnsi" w:hAnsiTheme="minorHAnsi"/>
          <w:sz w:val="22"/>
          <w:szCs w:val="22"/>
        </w:rPr>
        <w:t xml:space="preserve">Flytninger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FC0" w:rsidRPr="00BE6EE7" w14:paraId="2B547A44" w14:textId="77777777" w:rsidTr="004006A4">
        <w:tc>
          <w:tcPr>
            <w:tcW w:w="9778" w:type="dxa"/>
          </w:tcPr>
          <w:p w14:paraId="70ADEDB7" w14:textId="77777777" w:rsidR="00651FC0" w:rsidRDefault="00651FC0" w:rsidP="004006A4">
            <w:pPr>
              <w:rPr>
                <w:rFonts w:cstheme="minorHAnsi"/>
              </w:rPr>
            </w:pPr>
            <w:r>
              <w:rPr>
                <w:rFonts w:cstheme="minorHAnsi"/>
              </w:rPr>
              <w:t>Ressourcer</w:t>
            </w:r>
          </w:p>
          <w:p w14:paraId="5B8577E5" w14:textId="77777777" w:rsidR="00651FC0" w:rsidRDefault="00651FC0" w:rsidP="004006A4">
            <w:pPr>
              <w:rPr>
                <w:rFonts w:cstheme="minorHAnsi"/>
              </w:rPr>
            </w:pPr>
          </w:p>
          <w:p w14:paraId="2A55741E" w14:textId="77777777" w:rsidR="00651FC0" w:rsidRPr="00BE6EE7" w:rsidRDefault="00651FC0" w:rsidP="004006A4">
            <w:pPr>
              <w:rPr>
                <w:rFonts w:cstheme="minorHAnsi"/>
              </w:rPr>
            </w:pPr>
          </w:p>
        </w:tc>
      </w:tr>
      <w:tr w:rsidR="00651FC0" w:rsidRPr="00BE6EE7" w14:paraId="51E26CD2" w14:textId="77777777" w:rsidTr="004006A4">
        <w:tc>
          <w:tcPr>
            <w:tcW w:w="9778" w:type="dxa"/>
          </w:tcPr>
          <w:p w14:paraId="62E35499" w14:textId="77777777" w:rsidR="00651FC0" w:rsidRDefault="00651FC0" w:rsidP="004006A4">
            <w:pPr>
              <w:rPr>
                <w:rFonts w:cstheme="minorHAnsi"/>
              </w:rPr>
            </w:pPr>
            <w:r>
              <w:rPr>
                <w:rFonts w:cstheme="minorHAnsi"/>
              </w:rPr>
              <w:t>Problemer</w:t>
            </w:r>
          </w:p>
          <w:p w14:paraId="46315FE0" w14:textId="77777777" w:rsidR="00651FC0" w:rsidRDefault="00651FC0" w:rsidP="004006A4">
            <w:pPr>
              <w:rPr>
                <w:rFonts w:cstheme="minorHAnsi"/>
              </w:rPr>
            </w:pPr>
          </w:p>
          <w:p w14:paraId="6F37FC99" w14:textId="77777777" w:rsidR="00651FC0" w:rsidRDefault="00651FC0" w:rsidP="004006A4">
            <w:pPr>
              <w:rPr>
                <w:rFonts w:cstheme="minorHAnsi"/>
              </w:rPr>
            </w:pPr>
          </w:p>
        </w:tc>
      </w:tr>
    </w:tbl>
    <w:p w14:paraId="76759C36" w14:textId="77777777" w:rsidR="00651FC0" w:rsidRDefault="00651FC0" w:rsidP="00651FC0">
      <w:pPr>
        <w:rPr>
          <w:rFonts w:eastAsia="Calibri" w:cstheme="minorHAnsi"/>
        </w:rPr>
      </w:pPr>
    </w:p>
    <w:p w14:paraId="18F6C159" w14:textId="77777777" w:rsidR="00651FC0" w:rsidRDefault="00651FC0" w:rsidP="00651FC0">
      <w:pPr>
        <w:pStyle w:val="Overskrift3"/>
        <w:rPr>
          <w:rFonts w:eastAsia="Calibri"/>
        </w:rPr>
      </w:pPr>
    </w:p>
    <w:p w14:paraId="4D644561" w14:textId="77777777" w:rsidR="00651FC0" w:rsidRDefault="00651FC0" w:rsidP="00651FC0">
      <w:pPr>
        <w:pStyle w:val="Overskrift3"/>
        <w:rPr>
          <w:rFonts w:eastAsia="Calibri"/>
        </w:rPr>
      </w:pPr>
    </w:p>
    <w:p w14:paraId="1AC6701C" w14:textId="77777777" w:rsidR="00651FC0" w:rsidRPr="003D1F6F" w:rsidRDefault="00651FC0" w:rsidP="00651FC0">
      <w:pPr>
        <w:rPr>
          <w:rFonts w:asciiTheme="majorHAnsi" w:eastAsia="Calibri" w:hAnsiTheme="majorHAnsi" w:cstheme="majorBidi"/>
          <w:color w:val="1F3763" w:themeColor="accent1" w:themeShade="7F"/>
          <w:sz w:val="24"/>
          <w:szCs w:val="24"/>
        </w:rPr>
      </w:pPr>
      <w:r>
        <w:rPr>
          <w:rFonts w:eastAsia="Calibri"/>
        </w:rPr>
        <w:br w:type="page"/>
      </w:r>
      <w:bookmarkStart w:id="7" w:name="_Toc21940806"/>
      <w:r w:rsidRPr="00077AEE">
        <w:rPr>
          <w:color w:val="1F3864" w:themeColor="accent1" w:themeShade="80"/>
        </w:rPr>
        <w:lastRenderedPageBreak/>
        <w:t>Samlet faglig vurdering indenfor dit fagområde</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FC0" w:rsidRPr="00BE6EE7" w14:paraId="62408878" w14:textId="77777777" w:rsidTr="004006A4">
        <w:tc>
          <w:tcPr>
            <w:tcW w:w="9778" w:type="dxa"/>
          </w:tcPr>
          <w:p w14:paraId="49C79BCB" w14:textId="77777777" w:rsidR="00651FC0" w:rsidRPr="00BE6EE7" w:rsidRDefault="00651FC0" w:rsidP="004006A4">
            <w:pPr>
              <w:rPr>
                <w:rFonts w:cstheme="minorHAnsi"/>
              </w:rPr>
            </w:pPr>
          </w:p>
          <w:p w14:paraId="09B08860" w14:textId="77777777" w:rsidR="00651FC0" w:rsidRPr="00BE6EE7" w:rsidRDefault="00651FC0" w:rsidP="004006A4">
            <w:pPr>
              <w:rPr>
                <w:rFonts w:cstheme="minorHAnsi"/>
              </w:rPr>
            </w:pPr>
          </w:p>
          <w:p w14:paraId="546C853E" w14:textId="77777777" w:rsidR="00651FC0" w:rsidRPr="00BE6EE7" w:rsidRDefault="00651FC0" w:rsidP="004006A4">
            <w:pPr>
              <w:rPr>
                <w:rFonts w:cstheme="minorHAnsi"/>
              </w:rPr>
            </w:pPr>
          </w:p>
        </w:tc>
      </w:tr>
    </w:tbl>
    <w:p w14:paraId="60C0417A" w14:textId="77777777" w:rsidR="00651FC0" w:rsidRDefault="00651FC0" w:rsidP="00651FC0">
      <w:pPr>
        <w:rPr>
          <w:rFonts w:eastAsia="Calibri" w:cstheme="minorHAnsi"/>
        </w:rPr>
      </w:pPr>
    </w:p>
    <w:p w14:paraId="4A9CD603" w14:textId="77777777" w:rsidR="00651FC0" w:rsidRPr="00077AEE" w:rsidRDefault="00651FC0" w:rsidP="00651FC0">
      <w:pPr>
        <w:rPr>
          <w:color w:val="1F3864" w:themeColor="accent1" w:themeShade="80"/>
        </w:rPr>
      </w:pPr>
      <w:bookmarkStart w:id="8" w:name="_Toc21940807"/>
      <w:r w:rsidRPr="00077AEE">
        <w:rPr>
          <w:color w:val="1F3864" w:themeColor="accent1" w:themeShade="80"/>
        </w:rPr>
        <w:t>Nuværende indsatser</w:t>
      </w:r>
      <w:bookmarkEnd w:id="8"/>
    </w:p>
    <w:tbl>
      <w:tblPr>
        <w:tblStyle w:val="Tabel-Gitter"/>
        <w:tblW w:w="0" w:type="auto"/>
        <w:tblLook w:val="04A0" w:firstRow="1" w:lastRow="0" w:firstColumn="1" w:lastColumn="0" w:noHBand="0" w:noVBand="1"/>
      </w:tblPr>
      <w:tblGrid>
        <w:gridCol w:w="9016"/>
      </w:tblGrid>
      <w:tr w:rsidR="00651FC0" w14:paraId="6557FCA7" w14:textId="77777777" w:rsidTr="004006A4">
        <w:tc>
          <w:tcPr>
            <w:tcW w:w="9778" w:type="dxa"/>
          </w:tcPr>
          <w:p w14:paraId="7DCB121E" w14:textId="77777777" w:rsidR="00651FC0" w:rsidRDefault="00651FC0" w:rsidP="004006A4">
            <w:pPr>
              <w:rPr>
                <w:rFonts w:eastAsia="Calibri" w:cstheme="minorHAnsi"/>
                <w:i/>
              </w:rPr>
            </w:pPr>
            <w:r w:rsidRPr="00215F31">
              <w:rPr>
                <w:rFonts w:eastAsia="Calibri" w:cstheme="minorHAnsi"/>
                <w:i/>
              </w:rPr>
              <w:t>Her beskrives hvad institutionen/tilbuddet allerede gør for at afhjælpe nogle af barnets eller den unges behov, og hvilken effekt det vurderes at have.</w:t>
            </w:r>
          </w:p>
          <w:p w14:paraId="728311B7" w14:textId="77777777" w:rsidR="00651FC0" w:rsidRDefault="00651FC0" w:rsidP="004006A4">
            <w:pPr>
              <w:rPr>
                <w:rFonts w:eastAsia="Calibri" w:cstheme="minorHAnsi"/>
                <w:i/>
              </w:rPr>
            </w:pPr>
          </w:p>
          <w:p w14:paraId="294B8D65" w14:textId="77777777" w:rsidR="00651FC0" w:rsidRDefault="00651FC0" w:rsidP="004006A4">
            <w:pPr>
              <w:rPr>
                <w:rFonts w:eastAsia="Calibri" w:cstheme="minorHAnsi"/>
                <w:i/>
              </w:rPr>
            </w:pPr>
          </w:p>
          <w:p w14:paraId="527C3588" w14:textId="77777777" w:rsidR="00651FC0" w:rsidRDefault="00651FC0" w:rsidP="004006A4">
            <w:pPr>
              <w:rPr>
                <w:rFonts w:eastAsia="Calibri" w:cstheme="minorHAnsi"/>
                <w:i/>
              </w:rPr>
            </w:pPr>
          </w:p>
          <w:p w14:paraId="021E7415" w14:textId="77777777" w:rsidR="00651FC0" w:rsidRPr="00215F31" w:rsidRDefault="00651FC0" w:rsidP="004006A4">
            <w:pPr>
              <w:rPr>
                <w:rFonts w:eastAsia="Calibri" w:cstheme="minorHAnsi"/>
                <w:i/>
              </w:rPr>
            </w:pPr>
          </w:p>
        </w:tc>
      </w:tr>
    </w:tbl>
    <w:p w14:paraId="7B848741" w14:textId="77777777" w:rsidR="00651FC0" w:rsidRDefault="00651FC0" w:rsidP="00651FC0">
      <w:pPr>
        <w:rPr>
          <w:rFonts w:eastAsia="Calibri" w:cstheme="minorHAnsi"/>
        </w:rPr>
      </w:pPr>
    </w:p>
    <w:p w14:paraId="2645D1BC" w14:textId="77777777" w:rsidR="00651FC0" w:rsidRPr="00BE6EE7" w:rsidRDefault="00651FC0" w:rsidP="00651FC0">
      <w:pPr>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644"/>
        <w:gridCol w:w="764"/>
      </w:tblGrid>
      <w:tr w:rsidR="00651FC0" w:rsidRPr="00BE6EE7" w14:paraId="291615A5" w14:textId="77777777" w:rsidTr="004006A4">
        <w:tc>
          <w:tcPr>
            <w:tcW w:w="0" w:type="auto"/>
          </w:tcPr>
          <w:p w14:paraId="5F8BDC5B" w14:textId="77777777" w:rsidR="00651FC0" w:rsidRPr="00BE6EE7" w:rsidRDefault="00651FC0" w:rsidP="004006A4">
            <w:pPr>
              <w:rPr>
                <w:rFonts w:cstheme="minorHAnsi"/>
              </w:rPr>
            </w:pPr>
            <w:r w:rsidRPr="00BE6EE7">
              <w:rPr>
                <w:rFonts w:cstheme="minorHAnsi"/>
              </w:rPr>
              <w:t>Er statusudtalelsen gennemgået med forældrene?</w:t>
            </w:r>
          </w:p>
        </w:tc>
        <w:tc>
          <w:tcPr>
            <w:tcW w:w="0" w:type="auto"/>
          </w:tcPr>
          <w:p w14:paraId="13917EB4" w14:textId="77777777" w:rsidR="00651FC0" w:rsidRPr="00BE6EE7" w:rsidRDefault="00651FC0" w:rsidP="004006A4">
            <w:pPr>
              <w:rPr>
                <w:rFonts w:cstheme="minorHAnsi"/>
              </w:rPr>
            </w:pPr>
            <w:sdt>
              <w:sdtPr>
                <w:rPr>
                  <w:rFonts w:cstheme="minorHAnsi"/>
                </w:rPr>
                <w:id w:val="8487630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BE6EE7">
              <w:rPr>
                <w:rFonts w:cstheme="minorHAnsi"/>
              </w:rPr>
              <w:t xml:space="preserve"> ja  </w:t>
            </w:r>
          </w:p>
        </w:tc>
        <w:tc>
          <w:tcPr>
            <w:tcW w:w="0" w:type="auto"/>
          </w:tcPr>
          <w:p w14:paraId="4FB68B98" w14:textId="77777777" w:rsidR="00651FC0" w:rsidRPr="00BE6EE7" w:rsidRDefault="00651FC0" w:rsidP="004006A4">
            <w:pPr>
              <w:rPr>
                <w:rFonts w:cstheme="minorHAnsi"/>
              </w:rPr>
            </w:pPr>
            <w:sdt>
              <w:sdtPr>
                <w:rPr>
                  <w:rFonts w:cstheme="minorHAnsi"/>
                </w:rPr>
                <w:id w:val="-45934562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Pr="00BE6EE7">
              <w:rPr>
                <w:rFonts w:cstheme="minorHAnsi"/>
              </w:rPr>
              <w:t>nej</w:t>
            </w:r>
          </w:p>
        </w:tc>
      </w:tr>
      <w:tr w:rsidR="00651FC0" w:rsidRPr="00BE6EE7" w14:paraId="6A5593A7" w14:textId="77777777" w:rsidTr="004006A4">
        <w:tc>
          <w:tcPr>
            <w:tcW w:w="0" w:type="auto"/>
          </w:tcPr>
          <w:p w14:paraId="4F492319" w14:textId="77777777" w:rsidR="00651FC0" w:rsidRPr="00BE6EE7" w:rsidRDefault="00651FC0" w:rsidP="004006A4">
            <w:pPr>
              <w:rPr>
                <w:rFonts w:cstheme="minorHAnsi"/>
              </w:rPr>
            </w:pPr>
            <w:r w:rsidRPr="00BE6EE7">
              <w:rPr>
                <w:rFonts w:cstheme="minorHAnsi"/>
              </w:rPr>
              <w:t>Er statusudtalelsen gennemgået med barnet/den unge?</w:t>
            </w:r>
          </w:p>
        </w:tc>
        <w:tc>
          <w:tcPr>
            <w:tcW w:w="0" w:type="auto"/>
          </w:tcPr>
          <w:p w14:paraId="43D44CD9" w14:textId="77777777" w:rsidR="00651FC0" w:rsidRPr="00BE6EE7" w:rsidRDefault="00651FC0" w:rsidP="004006A4">
            <w:pPr>
              <w:rPr>
                <w:rFonts w:cstheme="minorHAnsi"/>
              </w:rPr>
            </w:pPr>
            <w:sdt>
              <w:sdtPr>
                <w:rPr>
                  <w:rFonts w:cstheme="minorHAnsi"/>
                </w:rPr>
                <w:id w:val="106630477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BE6EE7">
              <w:rPr>
                <w:rFonts w:cstheme="minorHAnsi"/>
              </w:rPr>
              <w:t xml:space="preserve"> ja</w:t>
            </w:r>
          </w:p>
        </w:tc>
        <w:tc>
          <w:tcPr>
            <w:tcW w:w="0" w:type="auto"/>
          </w:tcPr>
          <w:p w14:paraId="429507B5" w14:textId="77777777" w:rsidR="00651FC0" w:rsidRPr="00BE6EE7" w:rsidRDefault="00651FC0" w:rsidP="004006A4">
            <w:pPr>
              <w:rPr>
                <w:rFonts w:cstheme="minorHAnsi"/>
              </w:rPr>
            </w:pPr>
            <w:sdt>
              <w:sdtPr>
                <w:rPr>
                  <w:rFonts w:cstheme="minorHAnsi"/>
                </w:rPr>
                <w:id w:val="-11142123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Pr="00BE6EE7">
              <w:rPr>
                <w:rFonts w:cstheme="minorHAnsi"/>
              </w:rPr>
              <w:t>nej</w:t>
            </w:r>
          </w:p>
        </w:tc>
      </w:tr>
    </w:tbl>
    <w:p w14:paraId="700E52E5" w14:textId="77777777" w:rsidR="00651FC0" w:rsidRPr="00521F36" w:rsidRDefault="00651FC0" w:rsidP="00651FC0">
      <w:pPr>
        <w:rPr>
          <w:rFonts w:eastAsia="Calibri"/>
        </w:rPr>
      </w:pPr>
    </w:p>
    <w:p w14:paraId="708F043D" w14:textId="77777777" w:rsidR="00651FC0" w:rsidRDefault="00651FC0" w:rsidP="00651FC0">
      <w:pPr>
        <w:rPr>
          <w:rFonts w:eastAsia="Calibri"/>
        </w:rPr>
      </w:pPr>
      <w:r>
        <w:rPr>
          <w:rFonts w:eastAsia="Calibri"/>
        </w:rPr>
        <w:t>Med venlig hilsen</w:t>
      </w:r>
    </w:p>
    <w:p w14:paraId="39A28B7A" w14:textId="77777777" w:rsidR="00651FC0" w:rsidRDefault="00651FC0" w:rsidP="00651FC0">
      <w:pPr>
        <w:rPr>
          <w:rFonts w:eastAsia="Calibri"/>
        </w:rPr>
      </w:pPr>
    </w:p>
    <w:tbl>
      <w:tblPr>
        <w:tblStyle w:val="Tabel-Gitter"/>
        <w:tblW w:w="0" w:type="auto"/>
        <w:tblLook w:val="04A0" w:firstRow="1" w:lastRow="0" w:firstColumn="1" w:lastColumn="0" w:noHBand="0" w:noVBand="1"/>
      </w:tblPr>
      <w:tblGrid>
        <w:gridCol w:w="4483"/>
        <w:gridCol w:w="4533"/>
      </w:tblGrid>
      <w:tr w:rsidR="00651FC0" w14:paraId="250A646F" w14:textId="77777777" w:rsidTr="004006A4">
        <w:tc>
          <w:tcPr>
            <w:tcW w:w="4889" w:type="dxa"/>
            <w:vMerge w:val="restart"/>
          </w:tcPr>
          <w:p w14:paraId="2BCD8FC7" w14:textId="77777777" w:rsidR="00651FC0" w:rsidRDefault="00651FC0" w:rsidP="004006A4">
            <w:pPr>
              <w:rPr>
                <w:rFonts w:eastAsia="Calibri"/>
              </w:rPr>
            </w:pPr>
            <w:r>
              <w:rPr>
                <w:rFonts w:eastAsia="Calibri"/>
              </w:rPr>
              <w:t>Afdelingens navn og adresse:</w:t>
            </w:r>
          </w:p>
        </w:tc>
        <w:tc>
          <w:tcPr>
            <w:tcW w:w="4889" w:type="dxa"/>
          </w:tcPr>
          <w:p w14:paraId="08119193" w14:textId="77777777" w:rsidR="00651FC0" w:rsidRDefault="00651FC0" w:rsidP="004006A4">
            <w:pPr>
              <w:rPr>
                <w:rFonts w:eastAsia="Calibri"/>
              </w:rPr>
            </w:pPr>
            <w:r>
              <w:rPr>
                <w:rFonts w:eastAsia="Calibri"/>
              </w:rPr>
              <w:t>Sagsbehandler:</w:t>
            </w:r>
          </w:p>
        </w:tc>
      </w:tr>
      <w:tr w:rsidR="00651FC0" w14:paraId="4345A1AB" w14:textId="77777777" w:rsidTr="004006A4">
        <w:tc>
          <w:tcPr>
            <w:tcW w:w="4889" w:type="dxa"/>
            <w:vMerge/>
          </w:tcPr>
          <w:p w14:paraId="1ABBBA5D" w14:textId="77777777" w:rsidR="00651FC0" w:rsidRDefault="00651FC0" w:rsidP="004006A4">
            <w:pPr>
              <w:rPr>
                <w:rFonts w:eastAsia="Calibri"/>
              </w:rPr>
            </w:pPr>
          </w:p>
        </w:tc>
        <w:tc>
          <w:tcPr>
            <w:tcW w:w="4889" w:type="dxa"/>
          </w:tcPr>
          <w:p w14:paraId="2EE93291" w14:textId="77777777" w:rsidR="00651FC0" w:rsidRDefault="00651FC0" w:rsidP="004006A4">
            <w:pPr>
              <w:rPr>
                <w:rFonts w:eastAsia="Calibri"/>
              </w:rPr>
            </w:pPr>
            <w:r>
              <w:rPr>
                <w:rFonts w:eastAsia="Calibri"/>
              </w:rPr>
              <w:t>Telefonnummer:</w:t>
            </w:r>
          </w:p>
        </w:tc>
      </w:tr>
      <w:tr w:rsidR="00651FC0" w14:paraId="6468761C" w14:textId="77777777" w:rsidTr="004006A4">
        <w:tc>
          <w:tcPr>
            <w:tcW w:w="4889" w:type="dxa"/>
            <w:vMerge/>
          </w:tcPr>
          <w:p w14:paraId="6157F16A" w14:textId="77777777" w:rsidR="00651FC0" w:rsidRDefault="00651FC0" w:rsidP="004006A4">
            <w:pPr>
              <w:rPr>
                <w:rFonts w:eastAsia="Calibri"/>
              </w:rPr>
            </w:pPr>
          </w:p>
        </w:tc>
        <w:tc>
          <w:tcPr>
            <w:tcW w:w="4889" w:type="dxa"/>
          </w:tcPr>
          <w:p w14:paraId="05D5569D" w14:textId="77777777" w:rsidR="00651FC0" w:rsidRDefault="00651FC0" w:rsidP="004006A4">
            <w:pPr>
              <w:rPr>
                <w:rFonts w:eastAsia="Calibri"/>
              </w:rPr>
            </w:pPr>
            <w:r>
              <w:rPr>
                <w:rFonts w:eastAsia="Calibri"/>
              </w:rPr>
              <w:t>E-mail:</w:t>
            </w:r>
          </w:p>
        </w:tc>
      </w:tr>
    </w:tbl>
    <w:p w14:paraId="47496577" w14:textId="77777777" w:rsidR="00E51667" w:rsidRDefault="00651FC0"/>
    <w:sectPr w:rsidR="00E51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64A2"/>
    <w:multiLevelType w:val="hybridMultilevel"/>
    <w:tmpl w:val="EA0A11E6"/>
    <w:lvl w:ilvl="0" w:tplc="5EB84AC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7611D11"/>
    <w:multiLevelType w:val="hybridMultilevel"/>
    <w:tmpl w:val="A4ACFC6C"/>
    <w:lvl w:ilvl="0" w:tplc="5EB84AC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446D52BF"/>
    <w:multiLevelType w:val="hybridMultilevel"/>
    <w:tmpl w:val="6DCA5760"/>
    <w:lvl w:ilvl="0" w:tplc="5EB84AC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478C7F19"/>
    <w:multiLevelType w:val="hybridMultilevel"/>
    <w:tmpl w:val="57E8ECCC"/>
    <w:lvl w:ilvl="0" w:tplc="5EB84AC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5B98173C"/>
    <w:multiLevelType w:val="hybridMultilevel"/>
    <w:tmpl w:val="37365BF2"/>
    <w:lvl w:ilvl="0" w:tplc="5EB84AC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7991FD1"/>
    <w:multiLevelType w:val="hybridMultilevel"/>
    <w:tmpl w:val="9D7AFA2A"/>
    <w:lvl w:ilvl="0" w:tplc="5EB84AC2">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C0"/>
    <w:rsid w:val="00182ACB"/>
    <w:rsid w:val="00651FC0"/>
    <w:rsid w:val="00AD704B"/>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E9E8"/>
  <w15:chartTrackingRefBased/>
  <w15:docId w15:val="{C8F8003D-1F1A-49D0-BF1C-0E7E345D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FC0"/>
    <w:rPr>
      <w:lang w:val="da-DK"/>
    </w:rPr>
  </w:style>
  <w:style w:type="paragraph" w:styleId="Overskrift3">
    <w:name w:val="heading 3"/>
    <w:basedOn w:val="Normal"/>
    <w:next w:val="Normal"/>
    <w:link w:val="Overskrift3Tegn"/>
    <w:uiPriority w:val="9"/>
    <w:unhideWhenUsed/>
    <w:qFormat/>
    <w:rsid w:val="00651F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651FC0"/>
    <w:rPr>
      <w:rFonts w:asciiTheme="majorHAnsi" w:eastAsiaTheme="majorEastAsia" w:hAnsiTheme="majorHAnsi" w:cstheme="majorBidi"/>
      <w:color w:val="1F3763" w:themeColor="accent1" w:themeShade="7F"/>
      <w:sz w:val="24"/>
      <w:szCs w:val="24"/>
      <w:lang w:val="da-DK"/>
    </w:rPr>
  </w:style>
  <w:style w:type="paragraph" w:styleId="Listeafsnit">
    <w:name w:val="List Paragraph"/>
    <w:basedOn w:val="Normal"/>
    <w:uiPriority w:val="34"/>
    <w:qFormat/>
    <w:rsid w:val="00651FC0"/>
    <w:pPr>
      <w:ind w:left="720"/>
      <w:contextualSpacing/>
    </w:pPr>
    <w:rPr>
      <w:rFonts w:ascii="Times New Roman" w:eastAsiaTheme="minorEastAsia" w:hAnsi="Times New Roman" w:cs="Times New Roman"/>
      <w:sz w:val="24"/>
      <w:szCs w:val="24"/>
    </w:rPr>
  </w:style>
  <w:style w:type="table" w:styleId="Tabel-Gitter">
    <w:name w:val="Table Grid"/>
    <w:basedOn w:val="Tabel-Normal"/>
    <w:uiPriority w:val="59"/>
    <w:rsid w:val="00651FC0"/>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9C9547E279B946A639495FDAFA26D9" ma:contentTypeVersion="10" ma:contentTypeDescription="Opret et nyt dokument." ma:contentTypeScope="" ma:versionID="7b534e7011d3b0badd7b845c60f7fed6">
  <xsd:schema xmlns:xsd="http://www.w3.org/2001/XMLSchema" xmlns:xs="http://www.w3.org/2001/XMLSchema" xmlns:p="http://schemas.microsoft.com/office/2006/metadata/properties" xmlns:ns2="0263fe3b-896b-48a9-a0da-5ee759d549b5" targetNamespace="http://schemas.microsoft.com/office/2006/metadata/properties" ma:root="true" ma:fieldsID="dc9f165c11a482a60ee5fbf6f5d511e5" ns2:_="">
    <xsd:import namespace="0263fe3b-896b-48a9-a0da-5ee759d54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3fe3b-896b-48a9-a0da-5ee759d5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D8555-AF32-4F3A-B102-F6052042FE77}"/>
</file>

<file path=customXml/itemProps2.xml><?xml version="1.0" encoding="utf-8"?>
<ds:datastoreItem xmlns:ds="http://schemas.openxmlformats.org/officeDocument/2006/customXml" ds:itemID="{740306F7-CEC3-4F9B-9627-17E8A6F30B92}"/>
</file>

<file path=customXml/itemProps3.xml><?xml version="1.0" encoding="utf-8"?>
<ds:datastoreItem xmlns:ds="http://schemas.openxmlformats.org/officeDocument/2006/customXml" ds:itemID="{0DDD22A5-41C3-4EDB-B0B6-B056D07BC14B}"/>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2655</Characters>
  <Application>Microsoft Office Word</Application>
  <DocSecurity>0</DocSecurity>
  <Lines>22</Lines>
  <Paragraphs>6</Paragraphs>
  <ScaleCrop>false</ScaleCrop>
  <Company>Naalakkersuisut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Frederik-Angaaraq Jakobsen Kristiansen</dc:creator>
  <cp:keywords/>
  <dc:description/>
  <cp:lastModifiedBy>Frederik-Angaaraq Jakobsen Kristiansen</cp:lastModifiedBy>
  <cp:revision>1</cp:revision>
  <dcterms:created xsi:type="dcterms:W3CDTF">2021-08-25T14:09:00Z</dcterms:created>
  <dcterms:modified xsi:type="dcterms:W3CDTF">2021-08-25T14:09:00Z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0x010100489C9547E279B946A639495FDAFA26D9</vt:lpwstr>
  </property>
</Properties>
</file>